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5B4B" w14:textId="3D96423F" w:rsidR="00ED72CB" w:rsidRDefault="00E02DF9" w:rsidP="005E0B65">
      <w:pPr>
        <w:pStyle w:val="ListParagraph"/>
        <w:numPr>
          <w:ilvl w:val="1"/>
          <w:numId w:val="2"/>
        </w:numPr>
        <w:rPr>
          <w:b/>
          <w:i/>
          <w:sz w:val="20"/>
          <w:szCs w:val="28"/>
        </w:rPr>
      </w:pPr>
      <w:r w:rsidRPr="005E0B65">
        <w:rPr>
          <w:b/>
          <w:i/>
          <w:sz w:val="20"/>
          <w:szCs w:val="28"/>
        </w:rPr>
        <w:t>Proposed Health Fee Rates</w:t>
      </w:r>
    </w:p>
    <w:p w14:paraId="48783C7C" w14:textId="4905A401" w:rsidR="00E63D4A" w:rsidRDefault="00FA748D" w:rsidP="00E63D4A">
      <w:pPr>
        <w:rPr>
          <w:b/>
          <w:i/>
          <w:sz w:val="20"/>
          <w:szCs w:val="28"/>
        </w:rPr>
      </w:pPr>
      <w:r w:rsidRPr="00FA748D">
        <w:drawing>
          <wp:inline distT="0" distB="0" distL="0" distR="0" wp14:anchorId="7F7185F3" wp14:editId="004E5251">
            <wp:extent cx="40386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A800" w14:textId="17CD77AA" w:rsidR="00AF52D3" w:rsidRDefault="00983725" w:rsidP="005E0B65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 xml:space="preserve">Health Fee increases </w:t>
      </w:r>
      <w:r w:rsidR="00D9247B">
        <w:t xml:space="preserve">of 3.6% to 4.1% are </w:t>
      </w:r>
      <w:r>
        <w:t>part of a</w:t>
      </w:r>
      <w:r w:rsidR="00E02DF9">
        <w:t xml:space="preserve">ll Mandatory Fees in total </w:t>
      </w:r>
      <w:r w:rsidR="00D9247B">
        <w:t>which are proposing</w:t>
      </w:r>
    </w:p>
    <w:p w14:paraId="6C694C2D" w14:textId="77777777" w:rsidR="00AF52D3" w:rsidRDefault="00E02DF9" w:rsidP="00AF52D3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 xml:space="preserve">3.75% increase for Incoming Cohort Students year over year and </w:t>
      </w:r>
    </w:p>
    <w:p w14:paraId="5A102933" w14:textId="5A03D2D3" w:rsidR="00AF52D3" w:rsidRDefault="00E02DF9" w:rsidP="00D9247B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3</w:t>
      </w:r>
      <w:r w:rsidR="00AF52D3">
        <w:t>.00</w:t>
      </w:r>
      <w:r>
        <w:t>% increase for Continuing Undergrads and Graduate Students year over year.</w:t>
      </w:r>
      <w:r w:rsidR="005E0B65">
        <w:t xml:space="preserve"> </w:t>
      </w:r>
    </w:p>
    <w:p w14:paraId="47E831FB" w14:textId="7218F591" w:rsidR="00D9247B" w:rsidRDefault="00D9247B" w:rsidP="005E0B65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>This increase follows a year where the Health Fee increased only 1.3%</w:t>
      </w:r>
    </w:p>
    <w:p w14:paraId="6A99AB13" w14:textId="77777777" w:rsidR="00D9247B" w:rsidRDefault="00D9247B" w:rsidP="00D9247B">
      <w:pPr>
        <w:pStyle w:val="xmsolistparagraph"/>
        <w:spacing w:before="0" w:beforeAutospacing="0" w:after="0" w:afterAutospacing="0"/>
        <w:ind w:left="1080"/>
      </w:pPr>
    </w:p>
    <w:p w14:paraId="2C3420EE" w14:textId="31D24479" w:rsidR="00D118A3" w:rsidRDefault="00D118A3" w:rsidP="005E0B65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>Services Revenue</w:t>
      </w:r>
      <w:r w:rsidR="00E511B2">
        <w:t xml:space="preserve"> is growing but with concerns about Covid needs, not growing as fast as cost drivers.</w:t>
      </w:r>
    </w:p>
    <w:p w14:paraId="4A1D9B8C" w14:textId="1F8F3279" w:rsidR="005E0B65" w:rsidRDefault="00E02DF9" w:rsidP="005E0B65">
      <w:pPr>
        <w:pStyle w:val="xmsolistparagraph"/>
        <w:numPr>
          <w:ilvl w:val="0"/>
          <w:numId w:val="1"/>
        </w:numPr>
        <w:spacing w:before="0" w:beforeAutospacing="0" w:after="0" w:afterAutospacing="0"/>
        <w:ind w:left="1080"/>
      </w:pPr>
      <w:r>
        <w:t xml:space="preserve">Primary </w:t>
      </w:r>
      <w:r w:rsidR="00E511B2">
        <w:t>cost</w:t>
      </w:r>
      <w:r>
        <w:t xml:space="preserve"> drivers:</w:t>
      </w:r>
    </w:p>
    <w:p w14:paraId="4D306A63" w14:textId="09CF23EC" w:rsidR="005E0B65" w:rsidRDefault="005E0B65" w:rsidP="005E0B65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Labor and OPE (Other Personnel Expenses) increases:</w:t>
      </w:r>
    </w:p>
    <w:p w14:paraId="59EB605B" w14:textId="77777777" w:rsidR="00E511B2" w:rsidRDefault="003F545C" w:rsidP="00E511B2">
      <w:pPr>
        <w:pStyle w:val="xmsolistparagraph"/>
        <w:numPr>
          <w:ilvl w:val="2"/>
          <w:numId w:val="1"/>
        </w:numPr>
        <w:spacing w:before="0" w:beforeAutospacing="0" w:after="0" w:afterAutospacing="0"/>
      </w:pPr>
      <w:r>
        <w:t>Labor Costs increasing</w:t>
      </w:r>
      <w:r w:rsidR="00AF52D3">
        <w:t xml:space="preserve"> across employee types</w:t>
      </w:r>
      <w:r>
        <w:t xml:space="preserve"> due to </w:t>
      </w:r>
      <w:r w:rsidR="00AF52D3">
        <w:t>l</w:t>
      </w:r>
      <w:r>
        <w:t xml:space="preserve">abor </w:t>
      </w:r>
      <w:r w:rsidR="00AF52D3">
        <w:t>m</w:t>
      </w:r>
      <w:r>
        <w:t>arket changes</w:t>
      </w:r>
    </w:p>
    <w:p w14:paraId="6AA1BA0C" w14:textId="5FFBCCC4" w:rsidR="003F545C" w:rsidRDefault="00E511B2" w:rsidP="00E511B2">
      <w:pPr>
        <w:pStyle w:val="xmsolistparagraph"/>
        <w:numPr>
          <w:ilvl w:val="3"/>
          <w:numId w:val="1"/>
        </w:numPr>
        <w:spacing w:before="0" w:beforeAutospacing="0" w:after="0" w:afterAutospacing="0"/>
      </w:pPr>
      <w:r>
        <w:t>Additional</w:t>
      </w:r>
      <w:r w:rsidR="003F545C">
        <w:t xml:space="preserve"> Bargaining Agreement increase</w:t>
      </w:r>
      <w:r>
        <w:t xml:space="preserve"> in </w:t>
      </w:r>
      <w:r w:rsidR="003F545C">
        <w:t>COLA (Cost-of-Living Adjustment) increases: 3.1% Jan. 1, 2022 &amp; 2.5% July 1, 2022</w:t>
      </w:r>
    </w:p>
    <w:p w14:paraId="6615ADEB" w14:textId="49A9471E" w:rsidR="005E0B65" w:rsidRDefault="004A506A" w:rsidP="005E0B65">
      <w:pPr>
        <w:pStyle w:val="xmsolistparagraph"/>
        <w:numPr>
          <w:ilvl w:val="1"/>
          <w:numId w:val="1"/>
        </w:numPr>
        <w:spacing w:before="0" w:beforeAutospacing="0" w:after="0" w:afterAutospacing="0"/>
      </w:pPr>
      <w:r>
        <w:t>General</w:t>
      </w:r>
      <w:r w:rsidR="005E0B65">
        <w:t xml:space="preserve"> Expense also forecast to increase due to marked inflation</w:t>
      </w:r>
    </w:p>
    <w:p w14:paraId="34DBAC08" w14:textId="31F45A75" w:rsidR="004A506A" w:rsidRDefault="004A506A" w:rsidP="004A506A">
      <w:pPr>
        <w:pStyle w:val="xmsolistparagraph"/>
        <w:numPr>
          <w:ilvl w:val="2"/>
          <w:numId w:val="1"/>
        </w:numPr>
        <w:spacing w:before="0" w:beforeAutospacing="0" w:after="0" w:afterAutospacing="0"/>
      </w:pPr>
      <w:r>
        <w:t>Services and Supplies expense vs Merchandise for Resale depends on services provides, which then also affects Indirect/Overhead fees incurred by unit.</w:t>
      </w:r>
    </w:p>
    <w:p w14:paraId="24F6E23D" w14:textId="77777777" w:rsidR="00E02DF9" w:rsidRDefault="00E02DF9"/>
    <w:sectPr w:rsidR="00E0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A72"/>
    <w:multiLevelType w:val="multilevel"/>
    <w:tmpl w:val="EF423842"/>
    <w:lvl w:ilvl="0">
      <w:start w:val="20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B71D2A"/>
    <w:multiLevelType w:val="multilevel"/>
    <w:tmpl w:val="9BB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F9"/>
    <w:rsid w:val="003F545C"/>
    <w:rsid w:val="004A506A"/>
    <w:rsid w:val="005E0B65"/>
    <w:rsid w:val="00983725"/>
    <w:rsid w:val="00A03E3F"/>
    <w:rsid w:val="00AF52D3"/>
    <w:rsid w:val="00D118A3"/>
    <w:rsid w:val="00D9247B"/>
    <w:rsid w:val="00E02DF9"/>
    <w:rsid w:val="00E511B2"/>
    <w:rsid w:val="00E63D4A"/>
    <w:rsid w:val="00ED72CB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D9E9"/>
  <w15:chartTrackingRefBased/>
  <w15:docId w15:val="{725DE88A-3037-4D01-AA16-60A1867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E02DF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E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Peatow</dc:creator>
  <cp:keywords/>
  <dc:description/>
  <cp:lastModifiedBy>Angie Peatow</cp:lastModifiedBy>
  <cp:revision>6</cp:revision>
  <dcterms:created xsi:type="dcterms:W3CDTF">2022-01-03T22:20:00Z</dcterms:created>
  <dcterms:modified xsi:type="dcterms:W3CDTF">2022-01-05T19:40:00Z</dcterms:modified>
</cp:coreProperties>
</file>