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82515" w14:textId="77777777" w:rsidR="00435ADC" w:rsidRPr="00574494" w:rsidRDefault="00435ADC" w:rsidP="00435ADC">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341359B1" w14:textId="6CD6DE42" w:rsidR="00435ADC" w:rsidRPr="00DB59C0" w:rsidRDefault="00435ADC" w:rsidP="00435ADC">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sidR="00DF3F99">
        <w:rPr>
          <w:rStyle w:val="normaltextrun"/>
          <w:rFonts w:ascii="Calibri" w:hAnsi="Calibri" w:cs="Calibri"/>
          <w:b/>
          <w:bCs/>
        </w:rPr>
        <w:t xml:space="preserve">January </w:t>
      </w:r>
      <w:r w:rsidR="008E164F">
        <w:rPr>
          <w:rStyle w:val="normaltextrun"/>
          <w:rFonts w:ascii="Calibri" w:hAnsi="Calibri" w:cs="Calibri"/>
          <w:b/>
          <w:bCs/>
        </w:rPr>
        <w:t>2</w:t>
      </w:r>
      <w:r w:rsidR="00AC7033">
        <w:rPr>
          <w:rStyle w:val="normaltextrun"/>
          <w:rFonts w:ascii="Calibri" w:hAnsi="Calibri" w:cs="Calibri"/>
          <w:b/>
          <w:bCs/>
        </w:rPr>
        <w:t>8</w:t>
      </w:r>
      <w:r w:rsidR="00823ED1">
        <w:rPr>
          <w:rStyle w:val="normaltextrun"/>
          <w:rFonts w:ascii="Calibri" w:hAnsi="Calibri" w:cs="Calibri"/>
          <w:b/>
          <w:bCs/>
        </w:rPr>
        <w:t>,</w:t>
      </w:r>
      <w:r w:rsidR="005F59B5" w:rsidRPr="00DB59C0">
        <w:rPr>
          <w:rStyle w:val="normaltextrun"/>
          <w:rFonts w:ascii="Calibri" w:hAnsi="Calibri" w:cs="Calibri"/>
          <w:b/>
          <w:bCs/>
        </w:rPr>
        <w:t xml:space="preserve"> </w:t>
      </w:r>
      <w:r w:rsidRPr="00DB59C0">
        <w:rPr>
          <w:rStyle w:val="normaltextrun"/>
          <w:rFonts w:ascii="Calibri" w:hAnsi="Calibri" w:cs="Calibri"/>
          <w:b/>
          <w:bCs/>
        </w:rPr>
        <w:t>20</w:t>
      </w:r>
      <w:r w:rsidR="00DB5F86" w:rsidRPr="00DB59C0">
        <w:rPr>
          <w:rStyle w:val="normaltextrun"/>
          <w:rFonts w:ascii="Calibri" w:hAnsi="Calibri" w:cs="Calibri"/>
          <w:b/>
          <w:bCs/>
        </w:rPr>
        <w:t>2</w:t>
      </w:r>
      <w:r w:rsidR="00DF3F99">
        <w:rPr>
          <w:rStyle w:val="normaltextrun"/>
          <w:rFonts w:ascii="Calibri" w:hAnsi="Calibri" w:cs="Calibri"/>
          <w:b/>
          <w:bCs/>
        </w:rPr>
        <w:t>2</w:t>
      </w:r>
      <w:r w:rsidRPr="00DB59C0">
        <w:rPr>
          <w:rStyle w:val="eop"/>
          <w:rFonts w:ascii="Calibri" w:hAnsi="Calibri" w:cs="Calibri"/>
        </w:rPr>
        <w:t> </w:t>
      </w:r>
    </w:p>
    <w:p w14:paraId="6564A494" w14:textId="77777777" w:rsidR="00435ADC" w:rsidRPr="00DB59C0" w:rsidRDefault="00435ADC" w:rsidP="00435ADC">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1FB898E0" w14:textId="773E5575" w:rsidR="00663F93" w:rsidRPr="008E164F" w:rsidRDefault="000D3087" w:rsidP="00663F93">
      <w:pPr>
        <w:rPr>
          <w:rFonts w:eastAsia="Calibri" w:cstheme="minorHAnsi"/>
          <w:bCs/>
        </w:rPr>
      </w:pPr>
      <w:r w:rsidRPr="008E164F">
        <w:rPr>
          <w:rFonts w:eastAsia="Calibri" w:cstheme="minorHAnsi"/>
          <w:bCs/>
        </w:rPr>
        <w:t>The 202</w:t>
      </w:r>
      <w:r w:rsidR="00D55E93" w:rsidRPr="008E164F">
        <w:rPr>
          <w:rFonts w:eastAsia="Calibri" w:cstheme="minorHAnsi"/>
          <w:bCs/>
        </w:rPr>
        <w:t>1</w:t>
      </w:r>
      <w:r w:rsidR="00663F93" w:rsidRPr="008E164F">
        <w:rPr>
          <w:rFonts w:eastAsia="Calibri" w:cstheme="minorHAnsi"/>
          <w:bCs/>
        </w:rPr>
        <w:t>–</w:t>
      </w:r>
      <w:r w:rsidRPr="008E164F">
        <w:rPr>
          <w:rFonts w:eastAsia="Calibri" w:cstheme="minorHAnsi"/>
          <w:bCs/>
        </w:rPr>
        <w:t>202</w:t>
      </w:r>
      <w:r w:rsidR="00D55E93" w:rsidRPr="008E164F">
        <w:rPr>
          <w:rFonts w:eastAsia="Calibri" w:cstheme="minorHAnsi"/>
          <w:bCs/>
        </w:rPr>
        <w:t>2</w:t>
      </w:r>
      <w:r w:rsidR="00663F93" w:rsidRPr="008E164F">
        <w:rPr>
          <w:rFonts w:eastAsia="Calibri" w:cstheme="minorHAnsi"/>
          <w:bCs/>
        </w:rPr>
        <w:t xml:space="preserve"> Tuition and Fee Advisory Board (TFAB) </w:t>
      </w:r>
      <w:r w:rsidR="000A2DFE" w:rsidRPr="008E164F">
        <w:rPr>
          <w:rFonts w:eastAsia="Calibri" w:cstheme="minorHAnsi"/>
          <w:bCs/>
        </w:rPr>
        <w:t>o</w:t>
      </w:r>
      <w:r w:rsidR="00071B52" w:rsidRPr="008E164F">
        <w:rPr>
          <w:rFonts w:eastAsia="Calibri" w:cstheme="minorHAnsi"/>
          <w:bCs/>
        </w:rPr>
        <w:t xml:space="preserve">f the University of Oregon met </w:t>
      </w:r>
      <w:r w:rsidR="00AC7033" w:rsidRPr="008E164F">
        <w:rPr>
          <w:rFonts w:eastAsia="Calibri" w:cstheme="minorHAnsi"/>
          <w:bCs/>
        </w:rPr>
        <w:t xml:space="preserve">online </w:t>
      </w:r>
      <w:r w:rsidR="00352ADF" w:rsidRPr="008E164F">
        <w:rPr>
          <w:rFonts w:eastAsia="Calibri" w:cstheme="minorHAnsi"/>
          <w:bCs/>
        </w:rPr>
        <w:t xml:space="preserve">at </w:t>
      </w:r>
      <w:r w:rsidR="00D55E93" w:rsidRPr="008E164F">
        <w:rPr>
          <w:rFonts w:eastAsia="Calibri" w:cstheme="minorHAnsi"/>
          <w:bCs/>
        </w:rPr>
        <w:t>8</w:t>
      </w:r>
      <w:r w:rsidR="00DF3F99" w:rsidRPr="008E164F">
        <w:rPr>
          <w:rFonts w:eastAsia="Calibri" w:cstheme="minorHAnsi"/>
          <w:bCs/>
        </w:rPr>
        <w:t>:30</w:t>
      </w:r>
      <w:r w:rsidR="00104F06" w:rsidRPr="008E164F">
        <w:rPr>
          <w:rFonts w:eastAsia="Calibri" w:cstheme="minorHAnsi"/>
          <w:bCs/>
        </w:rPr>
        <w:t xml:space="preserve"> a</w:t>
      </w:r>
      <w:r w:rsidRPr="008E164F">
        <w:rPr>
          <w:rFonts w:eastAsia="Calibri" w:cstheme="minorHAnsi"/>
          <w:bCs/>
        </w:rPr>
        <w:t>.m.</w:t>
      </w:r>
      <w:r w:rsidR="00174F35" w:rsidRPr="008E164F">
        <w:rPr>
          <w:rFonts w:eastAsia="Calibri" w:cstheme="minorHAnsi"/>
          <w:bCs/>
        </w:rPr>
        <w:t xml:space="preserve"> </w:t>
      </w:r>
      <w:r w:rsidR="00104F06" w:rsidRPr="008E164F">
        <w:rPr>
          <w:rFonts w:eastAsia="Calibri" w:cstheme="minorHAnsi"/>
          <w:bCs/>
        </w:rPr>
        <w:t>on</w:t>
      </w:r>
      <w:r w:rsidR="00823ED1" w:rsidRPr="008E164F">
        <w:rPr>
          <w:rFonts w:eastAsia="Calibri" w:cstheme="minorHAnsi"/>
          <w:bCs/>
        </w:rPr>
        <w:t xml:space="preserve"> </w:t>
      </w:r>
      <w:r w:rsidR="00DF3F99" w:rsidRPr="008E164F">
        <w:rPr>
          <w:rFonts w:eastAsia="Calibri" w:cstheme="minorHAnsi"/>
          <w:bCs/>
        </w:rPr>
        <w:t xml:space="preserve">January </w:t>
      </w:r>
      <w:r w:rsidR="008E164F" w:rsidRPr="008E164F">
        <w:rPr>
          <w:rFonts w:eastAsia="Calibri" w:cstheme="minorHAnsi"/>
          <w:bCs/>
        </w:rPr>
        <w:t>2</w:t>
      </w:r>
      <w:r w:rsidR="00B67B07" w:rsidRPr="008E164F">
        <w:rPr>
          <w:rFonts w:eastAsia="Calibri" w:cstheme="minorHAnsi"/>
          <w:bCs/>
        </w:rPr>
        <w:t>8</w:t>
      </w:r>
      <w:r w:rsidR="00823ED1" w:rsidRPr="008E164F">
        <w:rPr>
          <w:rFonts w:eastAsia="Calibri" w:cstheme="minorHAnsi"/>
          <w:bCs/>
        </w:rPr>
        <w:t xml:space="preserve">, </w:t>
      </w:r>
      <w:r w:rsidR="00D55E93" w:rsidRPr="008E164F">
        <w:rPr>
          <w:rFonts w:eastAsia="Calibri" w:cstheme="minorHAnsi"/>
          <w:bCs/>
        </w:rPr>
        <w:t>202</w:t>
      </w:r>
      <w:r w:rsidR="00DF3F99" w:rsidRPr="008E164F">
        <w:rPr>
          <w:rFonts w:eastAsia="Calibri" w:cstheme="minorHAnsi"/>
          <w:bCs/>
        </w:rPr>
        <w:t>2</w:t>
      </w:r>
      <w:r w:rsidR="00663F93" w:rsidRPr="008E164F">
        <w:rPr>
          <w:rFonts w:eastAsia="Calibri" w:cstheme="minorHAnsi"/>
          <w:bCs/>
        </w:rPr>
        <w:t xml:space="preserve">. Below is a summary of the meeting; documents </w:t>
      </w:r>
      <w:r w:rsidR="00071B52" w:rsidRPr="008E164F">
        <w:rPr>
          <w:rFonts w:eastAsia="Calibri" w:cstheme="minorHAnsi"/>
          <w:bCs/>
        </w:rPr>
        <w:t>discussed</w:t>
      </w:r>
      <w:r w:rsidR="00663F93" w:rsidRPr="008E164F">
        <w:rPr>
          <w:rFonts w:eastAsia="Calibri" w:cstheme="minorHAnsi"/>
          <w:bCs/>
        </w:rPr>
        <w:t xml:space="preserve"> during the meeting are available </w:t>
      </w:r>
      <w:hyperlink r:id="rId8" w:history="1">
        <w:r w:rsidR="00663F93" w:rsidRPr="008E164F">
          <w:rPr>
            <w:rStyle w:val="Hyperlink"/>
            <w:rFonts w:eastAsia="Calibri" w:cstheme="minorHAnsi"/>
            <w:bCs/>
          </w:rPr>
          <w:t>online</w:t>
        </w:r>
      </w:hyperlink>
      <w:r w:rsidR="00663F93" w:rsidRPr="008E164F">
        <w:rPr>
          <w:rFonts w:eastAsia="Calibri" w:cstheme="minorHAnsi"/>
          <w:bCs/>
        </w:rPr>
        <w:t>.</w:t>
      </w:r>
    </w:p>
    <w:p w14:paraId="03B210A1" w14:textId="77777777" w:rsidR="00844B37" w:rsidRPr="008E164F" w:rsidRDefault="00844B37" w:rsidP="008E164F">
      <w:pPr>
        <w:rPr>
          <w:rFonts w:cstheme="minorHAnsi"/>
        </w:rPr>
      </w:pPr>
    </w:p>
    <w:p w14:paraId="7347BE4C" w14:textId="0241B5A4" w:rsidR="00AC7033" w:rsidRPr="008E164F" w:rsidRDefault="00663F93" w:rsidP="00923174">
      <w:pPr>
        <w:rPr>
          <w:rFonts w:cstheme="minorHAnsi"/>
        </w:rPr>
      </w:pPr>
      <w:proofErr w:type="gramStart"/>
      <w:r w:rsidRPr="008E164F">
        <w:rPr>
          <w:rFonts w:cstheme="minorHAnsi"/>
          <w:b/>
        </w:rPr>
        <w:t>Attending</w:t>
      </w:r>
      <w:r w:rsidRPr="008E164F">
        <w:rPr>
          <w:rFonts w:cstheme="minorHAnsi"/>
        </w:rPr>
        <w:t xml:space="preserve">: </w:t>
      </w:r>
      <w:r w:rsidR="00923174" w:rsidRPr="008E164F">
        <w:rPr>
          <w:rFonts w:cstheme="minorHAnsi"/>
        </w:rPr>
        <w:t xml:space="preserve">Krista Borg, Isaiah Boyd, Jim Brooks, </w:t>
      </w:r>
      <w:r w:rsidR="00342C8C" w:rsidRPr="008E164F">
        <w:rPr>
          <w:rFonts w:cstheme="minorHAnsi"/>
        </w:rPr>
        <w:t xml:space="preserve">Josh Buetow, </w:t>
      </w:r>
      <w:r w:rsidR="00923174" w:rsidRPr="008E164F">
        <w:rPr>
          <w:rFonts w:cstheme="minorHAnsi"/>
        </w:rPr>
        <w:t xml:space="preserve">Pamanee Chaiwat, </w:t>
      </w:r>
      <w:r w:rsidR="00342C8C" w:rsidRPr="008E164F">
        <w:rPr>
          <w:rFonts w:cstheme="minorHAnsi"/>
        </w:rPr>
        <w:t xml:space="preserve">Donna Chittenden (guest), </w:t>
      </w:r>
      <w:r w:rsidR="00923174" w:rsidRPr="008E164F">
        <w:rPr>
          <w:rFonts w:cstheme="minorHAnsi"/>
        </w:rPr>
        <w:t xml:space="preserve">Robin Clement, Angela Davis, Brian Fox (guest), </w:t>
      </w:r>
      <w:r w:rsidR="001B1EB0">
        <w:rPr>
          <w:rFonts w:cstheme="minorHAnsi"/>
        </w:rPr>
        <w:t xml:space="preserve">Gavin </w:t>
      </w:r>
      <w:proofErr w:type="spellStart"/>
      <w:r w:rsidR="001B1EB0">
        <w:rPr>
          <w:rFonts w:cstheme="minorHAnsi"/>
        </w:rPr>
        <w:t>Gamez</w:t>
      </w:r>
      <w:proofErr w:type="spellEnd"/>
      <w:r w:rsidR="001B1EB0">
        <w:rPr>
          <w:rFonts w:cstheme="minorHAnsi"/>
        </w:rPr>
        <w:t xml:space="preserve"> (guest), </w:t>
      </w:r>
      <w:r w:rsidR="00923174" w:rsidRPr="008E164F">
        <w:rPr>
          <w:rFonts w:cstheme="minorHAnsi"/>
        </w:rPr>
        <w:t xml:space="preserve">Patricia Hersh, Saul Hubbard (guest), </w:t>
      </w:r>
      <w:r w:rsidR="001B1EB0">
        <w:rPr>
          <w:rFonts w:cstheme="minorHAnsi"/>
        </w:rPr>
        <w:t xml:space="preserve">Anna Johnson (guest), </w:t>
      </w:r>
      <w:r w:rsidR="00923174" w:rsidRPr="008E164F">
        <w:rPr>
          <w:rFonts w:cstheme="minorHAnsi"/>
        </w:rPr>
        <w:t>Kimberly Johnson, Stuart Laing, Kevin Marbury (co-chair),</w:t>
      </w:r>
      <w:r w:rsidR="00342C8C" w:rsidRPr="008E164F">
        <w:rPr>
          <w:rFonts w:cstheme="minorHAnsi"/>
        </w:rPr>
        <w:t xml:space="preserve"> </w:t>
      </w:r>
      <w:r w:rsidR="00923174" w:rsidRPr="008E164F">
        <w:rPr>
          <w:rFonts w:cstheme="minorHAnsi"/>
        </w:rPr>
        <w:t xml:space="preserve">Jamie Moffitt (co-chair), JP Monroe, </w:t>
      </w:r>
      <w:r w:rsidR="006A4057">
        <w:rPr>
          <w:rFonts w:cstheme="minorHAnsi"/>
        </w:rPr>
        <w:t xml:space="preserve">Brady Nittmann (guest), </w:t>
      </w:r>
      <w:r w:rsidR="00923174" w:rsidRPr="008E164F">
        <w:rPr>
          <w:rFonts w:cstheme="minorHAnsi"/>
        </w:rPr>
        <w:t xml:space="preserve">Gabe Paquette, Phil Scher, </w:t>
      </w:r>
      <w:proofErr w:type="spellStart"/>
      <w:r w:rsidR="001B1EB0">
        <w:rPr>
          <w:rFonts w:cstheme="minorHAnsi"/>
        </w:rPr>
        <w:t>Kavi</w:t>
      </w:r>
      <w:proofErr w:type="spellEnd"/>
      <w:r w:rsidR="001B1EB0">
        <w:rPr>
          <w:rFonts w:cstheme="minorHAnsi"/>
        </w:rPr>
        <w:t xml:space="preserve"> </w:t>
      </w:r>
      <w:proofErr w:type="spellStart"/>
      <w:r w:rsidR="001B1EB0">
        <w:rPr>
          <w:rFonts w:cstheme="minorHAnsi"/>
        </w:rPr>
        <w:t>Shereth</w:t>
      </w:r>
      <w:proofErr w:type="spellEnd"/>
      <w:r w:rsidR="001B1EB0">
        <w:rPr>
          <w:rFonts w:cstheme="minorHAnsi"/>
        </w:rPr>
        <w:t xml:space="preserve"> (guest), </w:t>
      </w:r>
      <w:r w:rsidR="00923174" w:rsidRPr="008E164F">
        <w:rPr>
          <w:rFonts w:cstheme="minorHAnsi"/>
        </w:rPr>
        <w:t xml:space="preserve">Shreya Silori, Kathie Stanley, </w:t>
      </w:r>
      <w:r w:rsidR="008E164F">
        <w:rPr>
          <w:rFonts w:cstheme="minorHAnsi"/>
        </w:rPr>
        <w:t>Gina Thompson</w:t>
      </w:r>
      <w:r w:rsidR="00F371C2">
        <w:rPr>
          <w:rFonts w:cstheme="minorHAnsi"/>
        </w:rPr>
        <w:t>, Laurie Woodward</w:t>
      </w:r>
      <w:r w:rsidR="008A6C9B">
        <w:rPr>
          <w:rFonts w:cstheme="minorHAnsi"/>
        </w:rPr>
        <w:t xml:space="preserve"> (guest)</w:t>
      </w:r>
      <w:r w:rsidR="001B1EB0">
        <w:rPr>
          <w:rFonts w:cstheme="minorHAnsi"/>
        </w:rPr>
        <w:t>.</w:t>
      </w:r>
      <w:proofErr w:type="gramEnd"/>
    </w:p>
    <w:p w14:paraId="03DC6D89" w14:textId="03D566E1" w:rsidR="00AC7033" w:rsidRPr="008E164F" w:rsidRDefault="00AC7033" w:rsidP="00E06295">
      <w:pPr>
        <w:rPr>
          <w:rFonts w:cstheme="minorHAnsi"/>
        </w:rPr>
      </w:pPr>
    </w:p>
    <w:p w14:paraId="46960E51" w14:textId="351C5E45" w:rsidR="00844B37" w:rsidRPr="008E164F" w:rsidRDefault="004A056B" w:rsidP="00663F93">
      <w:pPr>
        <w:rPr>
          <w:rFonts w:eastAsia="Calibri" w:cstheme="minorHAnsi"/>
        </w:rPr>
      </w:pPr>
      <w:r w:rsidRPr="008E164F">
        <w:rPr>
          <w:rFonts w:cstheme="minorHAnsi"/>
          <w:b/>
        </w:rPr>
        <w:t>Staff</w:t>
      </w:r>
      <w:r w:rsidRPr="008E164F">
        <w:rPr>
          <w:rFonts w:cstheme="minorHAnsi"/>
        </w:rPr>
        <w:t>: Debbie Sharp (Office of the VPFA)</w:t>
      </w:r>
    </w:p>
    <w:p w14:paraId="1AE076C2" w14:textId="77777777" w:rsidR="00744ED7" w:rsidRPr="008E164F" w:rsidRDefault="00744ED7" w:rsidP="00663F93">
      <w:pPr>
        <w:rPr>
          <w:rFonts w:cstheme="minorHAnsi"/>
        </w:rPr>
      </w:pPr>
    </w:p>
    <w:p w14:paraId="0D910B8C" w14:textId="0CD486AB" w:rsidR="006A4057" w:rsidRDefault="00C213F6" w:rsidP="002A5AE0">
      <w:pPr>
        <w:rPr>
          <w:rFonts w:eastAsia="Calibri" w:cstheme="minorHAnsi"/>
        </w:rPr>
      </w:pPr>
      <w:r w:rsidRPr="008E164F">
        <w:rPr>
          <w:rFonts w:eastAsia="Calibri" w:cstheme="minorHAnsi"/>
          <w:b/>
        </w:rPr>
        <w:t>Introductions</w:t>
      </w:r>
      <w:r w:rsidR="0085002A" w:rsidRPr="008E164F">
        <w:rPr>
          <w:rFonts w:eastAsia="Calibri" w:cstheme="minorHAnsi"/>
        </w:rPr>
        <w:t>.</w:t>
      </w:r>
      <w:r w:rsidR="004A056B" w:rsidRPr="008E164F">
        <w:rPr>
          <w:rFonts w:eastAsia="Calibri" w:cstheme="minorHAnsi"/>
        </w:rPr>
        <w:t xml:space="preserve"> </w:t>
      </w:r>
      <w:r w:rsidR="002A5AE0" w:rsidRPr="008E164F">
        <w:rPr>
          <w:rFonts w:eastAsia="Calibri" w:cstheme="minorHAnsi"/>
        </w:rPr>
        <w:t xml:space="preserve">Co-chair Kevin Marbury, </w:t>
      </w:r>
      <w:r w:rsidR="00970A27" w:rsidRPr="008E164F">
        <w:rPr>
          <w:rFonts w:eastAsia="Calibri" w:cstheme="minorHAnsi"/>
        </w:rPr>
        <w:t>vice president for student life,</w:t>
      </w:r>
      <w:r w:rsidR="002A5AE0" w:rsidRPr="008E164F">
        <w:rPr>
          <w:rFonts w:eastAsia="Calibri" w:cstheme="minorHAnsi"/>
        </w:rPr>
        <w:t xml:space="preserve"> welcomed the group </w:t>
      </w:r>
      <w:r w:rsidR="00A11FBF" w:rsidRPr="008E164F">
        <w:rPr>
          <w:rFonts w:eastAsia="Calibri" w:cstheme="minorHAnsi"/>
        </w:rPr>
        <w:t xml:space="preserve">and asked </w:t>
      </w:r>
      <w:r w:rsidR="00CC31C6">
        <w:rPr>
          <w:rFonts w:eastAsia="Calibri" w:cstheme="minorHAnsi"/>
        </w:rPr>
        <w:t xml:space="preserve">everyone </w:t>
      </w:r>
      <w:r w:rsidR="00A11FBF" w:rsidRPr="008E164F">
        <w:rPr>
          <w:rFonts w:eastAsia="Calibri" w:cstheme="minorHAnsi"/>
        </w:rPr>
        <w:t xml:space="preserve">to introduce </w:t>
      </w:r>
      <w:proofErr w:type="gramStart"/>
      <w:r w:rsidR="00A11FBF" w:rsidRPr="008E164F">
        <w:rPr>
          <w:rFonts w:eastAsia="Calibri" w:cstheme="minorHAnsi"/>
        </w:rPr>
        <w:t>themselves</w:t>
      </w:r>
      <w:proofErr w:type="gramEnd"/>
      <w:r w:rsidR="004926F2" w:rsidRPr="008E164F">
        <w:rPr>
          <w:rFonts w:eastAsia="Calibri" w:cstheme="minorHAnsi"/>
        </w:rPr>
        <w:t>.</w:t>
      </w:r>
      <w:r w:rsidR="00C719BF" w:rsidRPr="008E164F">
        <w:rPr>
          <w:rFonts w:eastAsia="Calibri" w:cstheme="minorHAnsi"/>
        </w:rPr>
        <w:t xml:space="preserve"> </w:t>
      </w:r>
      <w:r w:rsidR="00D61566" w:rsidRPr="008E164F">
        <w:rPr>
          <w:rFonts w:eastAsia="Calibri" w:cstheme="minorHAnsi"/>
        </w:rPr>
        <w:t>Co-chair Jamie Moffitt, vice president for finance and administration and CFO</w:t>
      </w:r>
      <w:r w:rsidR="006A4057">
        <w:rPr>
          <w:rFonts w:eastAsia="Calibri" w:cstheme="minorHAnsi"/>
        </w:rPr>
        <w:t>, provided an overview of the planned agenda for the meeting.</w:t>
      </w:r>
    </w:p>
    <w:p w14:paraId="10D262DC" w14:textId="77777777" w:rsidR="006A4057" w:rsidRDefault="006A4057" w:rsidP="002A5AE0">
      <w:pPr>
        <w:rPr>
          <w:rFonts w:eastAsia="Calibri" w:cstheme="minorHAnsi"/>
        </w:rPr>
      </w:pPr>
    </w:p>
    <w:p w14:paraId="3F646AE7" w14:textId="524CC08B" w:rsidR="00A55C4F" w:rsidRDefault="00AD45C0" w:rsidP="0055736C">
      <w:pPr>
        <w:rPr>
          <w:rFonts w:cstheme="minorHAnsi"/>
        </w:rPr>
      </w:pPr>
      <w:r w:rsidRPr="008E164F">
        <w:rPr>
          <w:rFonts w:cstheme="minorHAnsi"/>
          <w:b/>
        </w:rPr>
        <w:t xml:space="preserve">Course </w:t>
      </w:r>
      <w:r w:rsidR="00B04DA9" w:rsidRPr="008E164F">
        <w:rPr>
          <w:rFonts w:cstheme="minorHAnsi"/>
          <w:b/>
        </w:rPr>
        <w:t>f</w:t>
      </w:r>
      <w:r w:rsidRPr="008E164F">
        <w:rPr>
          <w:rFonts w:cstheme="minorHAnsi"/>
          <w:b/>
        </w:rPr>
        <w:t>ees</w:t>
      </w:r>
      <w:r w:rsidR="00A55C4F">
        <w:rPr>
          <w:rFonts w:cstheme="minorHAnsi"/>
          <w:b/>
        </w:rPr>
        <w:t xml:space="preserve"> and orientation fee follow-up information</w:t>
      </w:r>
      <w:r w:rsidRPr="008E164F">
        <w:rPr>
          <w:rFonts w:cstheme="minorHAnsi"/>
        </w:rPr>
        <w:t>.</w:t>
      </w:r>
      <w:r w:rsidR="00165CF0" w:rsidRPr="008E164F">
        <w:rPr>
          <w:rFonts w:cstheme="minorHAnsi"/>
        </w:rPr>
        <w:t xml:space="preserve"> Stuart Laing</w:t>
      </w:r>
      <w:r w:rsidR="004F1DBF">
        <w:rPr>
          <w:rFonts w:cstheme="minorHAnsi"/>
        </w:rPr>
        <w:t>, director of budget operations</w:t>
      </w:r>
      <w:r w:rsidR="00CC31C6">
        <w:rPr>
          <w:rFonts w:cstheme="minorHAnsi"/>
        </w:rPr>
        <w:t xml:space="preserve"> for</w:t>
      </w:r>
      <w:r w:rsidR="004F1DBF">
        <w:rPr>
          <w:rFonts w:cstheme="minorHAnsi"/>
        </w:rPr>
        <w:t xml:space="preserve"> Budget and Resource Planning, provided information requested during the January 18 TFAB meeting. He noted that TFAB members had received an overview of orientation fees charged </w:t>
      </w:r>
      <w:r w:rsidR="00C71A8E">
        <w:rPr>
          <w:rFonts w:cstheme="minorHAnsi"/>
        </w:rPr>
        <w:t xml:space="preserve">in 2020 </w:t>
      </w:r>
      <w:r w:rsidR="004F1DBF">
        <w:rPr>
          <w:rFonts w:cstheme="minorHAnsi"/>
        </w:rPr>
        <w:t xml:space="preserve">by Pac-12 schools. This document is available </w:t>
      </w:r>
      <w:hyperlink r:id="rId9" w:history="1">
        <w:r w:rsidR="004F1DBF" w:rsidRPr="004F1DBF">
          <w:rPr>
            <w:rStyle w:val="Hyperlink"/>
            <w:rFonts w:cstheme="minorHAnsi"/>
          </w:rPr>
          <w:t>online</w:t>
        </w:r>
      </w:hyperlink>
      <w:r w:rsidR="004F1DBF">
        <w:rPr>
          <w:rFonts w:cstheme="minorHAnsi"/>
        </w:rPr>
        <w:t>.</w:t>
      </w:r>
    </w:p>
    <w:p w14:paraId="61CA226C" w14:textId="7DFD9FFB" w:rsidR="004F1DBF" w:rsidRDefault="004F1DBF" w:rsidP="0055736C">
      <w:pPr>
        <w:rPr>
          <w:rFonts w:cstheme="minorHAnsi"/>
        </w:rPr>
      </w:pPr>
    </w:p>
    <w:p w14:paraId="5DD53CE8" w14:textId="49F8D764" w:rsidR="00912060" w:rsidRDefault="004F1DBF" w:rsidP="0035642E">
      <w:pPr>
        <w:rPr>
          <w:rFonts w:cstheme="minorHAnsi"/>
        </w:rPr>
      </w:pPr>
      <w:r>
        <w:rPr>
          <w:rFonts w:cstheme="minorHAnsi"/>
        </w:rPr>
        <w:t xml:space="preserve">Laing then provided </w:t>
      </w:r>
      <w:r w:rsidR="00AC03F9">
        <w:rPr>
          <w:rFonts w:cstheme="minorHAnsi"/>
        </w:rPr>
        <w:t xml:space="preserve">information related to the course fee request from the College of Design, which is available </w:t>
      </w:r>
      <w:hyperlink r:id="rId10" w:history="1">
        <w:r w:rsidR="00AC03F9" w:rsidRPr="00AC03F9">
          <w:rPr>
            <w:rStyle w:val="Hyperlink"/>
            <w:rFonts w:cstheme="minorHAnsi"/>
          </w:rPr>
          <w:t>online (page 2)</w:t>
        </w:r>
      </w:hyperlink>
      <w:r w:rsidR="00AC03F9">
        <w:rPr>
          <w:rFonts w:cstheme="minorHAnsi"/>
        </w:rPr>
        <w:t xml:space="preserve">. </w:t>
      </w:r>
      <w:r w:rsidR="0060377E">
        <w:rPr>
          <w:rFonts w:cstheme="minorHAnsi"/>
        </w:rPr>
        <w:t xml:space="preserve">He </w:t>
      </w:r>
      <w:r w:rsidR="008F7DAA">
        <w:rPr>
          <w:rFonts w:cstheme="minorHAnsi"/>
        </w:rPr>
        <w:t xml:space="preserve">shared information on </w:t>
      </w:r>
      <w:r w:rsidR="005B6E93">
        <w:rPr>
          <w:rFonts w:cstheme="minorHAnsi"/>
        </w:rPr>
        <w:t xml:space="preserve">the </w:t>
      </w:r>
      <w:r w:rsidR="00C71A8E">
        <w:rPr>
          <w:rFonts w:cstheme="minorHAnsi"/>
        </w:rPr>
        <w:t>college’s</w:t>
      </w:r>
      <w:r w:rsidR="005B6E93">
        <w:rPr>
          <w:rFonts w:cstheme="minorHAnsi"/>
        </w:rPr>
        <w:t xml:space="preserve"> plan to charge new lab fees to support shared costs for workshop facilities, and how these fees </w:t>
      </w:r>
      <w:proofErr w:type="gramStart"/>
      <w:r w:rsidR="00501DE7">
        <w:rPr>
          <w:rFonts w:cstheme="minorHAnsi"/>
        </w:rPr>
        <w:t>were</w:t>
      </w:r>
      <w:r w:rsidR="001F7ED5">
        <w:rPr>
          <w:rFonts w:cstheme="minorHAnsi"/>
        </w:rPr>
        <w:t xml:space="preserve"> </w:t>
      </w:r>
      <w:r w:rsidR="00501DE7">
        <w:rPr>
          <w:rFonts w:cstheme="minorHAnsi"/>
        </w:rPr>
        <w:t>allocated</w:t>
      </w:r>
      <w:proofErr w:type="gramEnd"/>
      <w:r w:rsidR="005B6E93">
        <w:rPr>
          <w:rFonts w:cstheme="minorHAnsi"/>
        </w:rPr>
        <w:t xml:space="preserve"> across the Schoo</w:t>
      </w:r>
      <w:r w:rsidR="00912060">
        <w:rPr>
          <w:rFonts w:cstheme="minorHAnsi"/>
        </w:rPr>
        <w:t>l</w:t>
      </w:r>
      <w:r w:rsidR="005B6E93">
        <w:rPr>
          <w:rFonts w:cstheme="minorHAnsi"/>
        </w:rPr>
        <w:t xml:space="preserve"> of Architecture and Environment (SAE), Product Design (PD), and Art</w:t>
      </w:r>
      <w:r w:rsidR="00912060">
        <w:rPr>
          <w:rFonts w:cstheme="minorHAnsi"/>
        </w:rPr>
        <w:t>.</w:t>
      </w:r>
      <w:r w:rsidR="005B6E93">
        <w:rPr>
          <w:rFonts w:cstheme="minorHAnsi"/>
        </w:rPr>
        <w:t xml:space="preserve"> </w:t>
      </w:r>
      <w:r w:rsidR="0060377E">
        <w:rPr>
          <w:rFonts w:cstheme="minorHAnsi"/>
        </w:rPr>
        <w:t xml:space="preserve">Laing added </w:t>
      </w:r>
      <w:r w:rsidR="005B6E93">
        <w:rPr>
          <w:rFonts w:cstheme="minorHAnsi"/>
        </w:rPr>
        <w:t>information</w:t>
      </w:r>
      <w:r w:rsidR="0060377E">
        <w:rPr>
          <w:rFonts w:cstheme="minorHAnsi"/>
        </w:rPr>
        <w:t xml:space="preserve"> on how the College of Arts (CAS) funds tech personnel in their chemistry labs</w:t>
      </w:r>
      <w:r w:rsidR="00912060">
        <w:rPr>
          <w:rFonts w:cstheme="minorHAnsi"/>
        </w:rPr>
        <w:t xml:space="preserve">. A summary of </w:t>
      </w:r>
      <w:r w:rsidR="00CC31C6">
        <w:rPr>
          <w:rFonts w:cstheme="minorHAnsi"/>
        </w:rPr>
        <w:t>the College of Design-</w:t>
      </w:r>
      <w:r w:rsidR="00912060">
        <w:rPr>
          <w:rFonts w:cstheme="minorHAnsi"/>
        </w:rPr>
        <w:t xml:space="preserve">proposed lab fees and budget plan is available </w:t>
      </w:r>
      <w:hyperlink r:id="rId11" w:history="1">
        <w:r w:rsidR="00912060" w:rsidRPr="00912060">
          <w:rPr>
            <w:rStyle w:val="Hyperlink"/>
            <w:rFonts w:cstheme="minorHAnsi"/>
          </w:rPr>
          <w:t>online</w:t>
        </w:r>
      </w:hyperlink>
      <w:r w:rsidR="00912060">
        <w:rPr>
          <w:rFonts w:cstheme="minorHAnsi"/>
        </w:rPr>
        <w:t>.</w:t>
      </w:r>
    </w:p>
    <w:p w14:paraId="2110C1E9" w14:textId="77777777" w:rsidR="0035642E" w:rsidRPr="008E164F" w:rsidRDefault="0035642E" w:rsidP="001E3C82">
      <w:pPr>
        <w:rPr>
          <w:rFonts w:cstheme="minorHAnsi"/>
        </w:rPr>
      </w:pPr>
    </w:p>
    <w:p w14:paraId="2F748CC7" w14:textId="7C03B628" w:rsidR="001D6AD6" w:rsidRDefault="00681D13" w:rsidP="005827C0">
      <w:pPr>
        <w:rPr>
          <w:rFonts w:cstheme="minorHAnsi"/>
        </w:rPr>
      </w:pPr>
      <w:r w:rsidRPr="00681D13">
        <w:rPr>
          <w:rFonts w:cstheme="minorHAnsi"/>
          <w:b/>
        </w:rPr>
        <w:t>EMU/Incidental Fee transition</w:t>
      </w:r>
      <w:r w:rsidR="0076396E">
        <w:rPr>
          <w:rFonts w:cstheme="minorHAnsi"/>
        </w:rPr>
        <w:t xml:space="preserve">. </w:t>
      </w:r>
      <w:r w:rsidR="00075938">
        <w:rPr>
          <w:rFonts w:cstheme="minorHAnsi"/>
        </w:rPr>
        <w:t xml:space="preserve">With the support of ASUO President Isaiah Boyd, </w:t>
      </w:r>
      <w:r w:rsidR="0076396E">
        <w:rPr>
          <w:rFonts w:cstheme="minorHAnsi"/>
        </w:rPr>
        <w:t xml:space="preserve">Marbury presented </w:t>
      </w:r>
      <w:r w:rsidR="00075938">
        <w:rPr>
          <w:rFonts w:cstheme="minorHAnsi"/>
        </w:rPr>
        <w:t xml:space="preserve">a Student Life-ASUO agreement to transition the </w:t>
      </w:r>
      <w:proofErr w:type="spellStart"/>
      <w:r w:rsidR="00075938">
        <w:rPr>
          <w:rFonts w:cstheme="minorHAnsi"/>
        </w:rPr>
        <w:t>Erb</w:t>
      </w:r>
      <w:proofErr w:type="spellEnd"/>
      <w:r w:rsidR="00075938">
        <w:rPr>
          <w:rFonts w:cstheme="minorHAnsi"/>
        </w:rPr>
        <w:t xml:space="preserve"> Memorial Union (EMU) off the Incident</w:t>
      </w:r>
      <w:r w:rsidR="000D2132">
        <w:rPr>
          <w:rFonts w:cstheme="minorHAnsi"/>
        </w:rPr>
        <w:t>al Fee (I-Fee) and onto the Student Union fee. Marbury explained that the agreement comes after a number of significant conversations between the Division of Student Life and the Associated Students of the University of Oregon (ASUO)</w:t>
      </w:r>
      <w:r w:rsidR="00C850DD">
        <w:rPr>
          <w:rFonts w:cstheme="minorHAnsi"/>
        </w:rPr>
        <w:t xml:space="preserve">, and that the change will allow the ASUO to </w:t>
      </w:r>
      <w:r w:rsidR="00501DE7">
        <w:rPr>
          <w:rFonts w:cstheme="minorHAnsi"/>
        </w:rPr>
        <w:t xml:space="preserve">better </w:t>
      </w:r>
      <w:r w:rsidR="00C850DD">
        <w:rPr>
          <w:rFonts w:cstheme="minorHAnsi"/>
        </w:rPr>
        <w:t>fund other programs and services rather than using a large portion of the I-Fee to fund the EMU each year. He noted that students already on the Guaranteed Tuition program will see no changes and that continuing undergraduates who started at the UO before 2020 will continue to have the</w:t>
      </w:r>
      <w:r w:rsidR="00FD219A">
        <w:rPr>
          <w:rFonts w:cstheme="minorHAnsi"/>
        </w:rPr>
        <w:t xml:space="preserve"> total of their</w:t>
      </w:r>
      <w:r w:rsidR="00C850DD">
        <w:rPr>
          <w:rFonts w:cstheme="minorHAnsi"/>
        </w:rPr>
        <w:t xml:space="preserve"> administratively controlled mandatory fees </w:t>
      </w:r>
      <w:r w:rsidR="008954B8">
        <w:rPr>
          <w:rFonts w:cstheme="minorHAnsi"/>
        </w:rPr>
        <w:t>locked in at a 3% increase each</w:t>
      </w:r>
      <w:r w:rsidR="00C850DD">
        <w:rPr>
          <w:rFonts w:cstheme="minorHAnsi"/>
        </w:rPr>
        <w:t xml:space="preserve"> year. Marbury explained that current and incoming graduate students and incoming undergraduate students will pay a higher Student Union fee than last year but this </w:t>
      </w:r>
      <w:proofErr w:type="gramStart"/>
      <w:r w:rsidR="00C850DD">
        <w:rPr>
          <w:rFonts w:cstheme="minorHAnsi"/>
        </w:rPr>
        <w:t>will be offset</w:t>
      </w:r>
      <w:proofErr w:type="gramEnd"/>
      <w:r w:rsidR="00C850DD">
        <w:rPr>
          <w:rFonts w:cstheme="minorHAnsi"/>
        </w:rPr>
        <w:t xml:space="preserve"> b</w:t>
      </w:r>
      <w:r w:rsidR="001F7ED5">
        <w:rPr>
          <w:rFonts w:cstheme="minorHAnsi"/>
        </w:rPr>
        <w:t>y</w:t>
      </w:r>
      <w:r w:rsidR="00C850DD">
        <w:rPr>
          <w:rFonts w:cstheme="minorHAnsi"/>
        </w:rPr>
        <w:t xml:space="preserve"> the lower I-Fee</w:t>
      </w:r>
      <w:r w:rsidR="005E133B">
        <w:rPr>
          <w:rFonts w:cstheme="minorHAnsi"/>
        </w:rPr>
        <w:t>.</w:t>
      </w:r>
      <w:r w:rsidR="00501DE7">
        <w:rPr>
          <w:rFonts w:cstheme="minorHAnsi"/>
        </w:rPr>
        <w:t xml:space="preserve">  The total amount charged for</w:t>
      </w:r>
      <w:r w:rsidR="00034777">
        <w:rPr>
          <w:rFonts w:cstheme="minorHAnsi"/>
        </w:rPr>
        <w:t xml:space="preserve"> the combination of</w:t>
      </w:r>
      <w:r w:rsidR="00501DE7">
        <w:rPr>
          <w:rFonts w:cstheme="minorHAnsi"/>
        </w:rPr>
        <w:t xml:space="preserve"> both fees will not be different than it otherwise would have been</w:t>
      </w:r>
      <w:r w:rsidR="00034777">
        <w:rPr>
          <w:rFonts w:cstheme="minorHAnsi"/>
        </w:rPr>
        <w:t>.</w:t>
      </w:r>
    </w:p>
    <w:p w14:paraId="45EB907B" w14:textId="77777777" w:rsidR="001D6AD6" w:rsidRDefault="001D6AD6" w:rsidP="005827C0">
      <w:pPr>
        <w:rPr>
          <w:rFonts w:cstheme="minorHAnsi"/>
        </w:rPr>
      </w:pPr>
      <w:bookmarkStart w:id="0" w:name="_GoBack"/>
      <w:bookmarkEnd w:id="0"/>
    </w:p>
    <w:p w14:paraId="60D8F3BC" w14:textId="7E7AC846" w:rsidR="005E133B" w:rsidRDefault="005E133B" w:rsidP="005827C0">
      <w:pPr>
        <w:rPr>
          <w:rFonts w:cstheme="minorHAnsi"/>
        </w:rPr>
      </w:pPr>
      <w:r>
        <w:rPr>
          <w:rFonts w:cstheme="minorHAnsi"/>
        </w:rPr>
        <w:lastRenderedPageBreak/>
        <w:t xml:space="preserve">The group discussed how </w:t>
      </w:r>
      <w:r w:rsidR="00C850DD">
        <w:rPr>
          <w:rFonts w:cstheme="minorHAnsi"/>
        </w:rPr>
        <w:t xml:space="preserve">moving the EMU off the I-Fee </w:t>
      </w:r>
      <w:r w:rsidR="00BB7F57">
        <w:rPr>
          <w:rFonts w:cstheme="minorHAnsi"/>
        </w:rPr>
        <w:t xml:space="preserve">will make the fees charged more transparent and </w:t>
      </w:r>
      <w:r>
        <w:rPr>
          <w:rFonts w:cstheme="minorHAnsi"/>
        </w:rPr>
        <w:t xml:space="preserve">should make it easier for new and existing students to understand the resources being invested in the student union. The group also talked about other fees that </w:t>
      </w:r>
      <w:r w:rsidR="00BB7F57">
        <w:rPr>
          <w:rFonts w:cstheme="minorHAnsi"/>
        </w:rPr>
        <w:t>had</w:t>
      </w:r>
      <w:r>
        <w:rPr>
          <w:rFonts w:cstheme="minorHAnsi"/>
        </w:rPr>
        <w:t xml:space="preserve"> transitioned off the I-Fee</w:t>
      </w:r>
      <w:r w:rsidR="00CC31C6">
        <w:rPr>
          <w:rFonts w:cstheme="minorHAnsi"/>
        </w:rPr>
        <w:t xml:space="preserve"> in previous years</w:t>
      </w:r>
      <w:r>
        <w:rPr>
          <w:rFonts w:cstheme="minorHAnsi"/>
        </w:rPr>
        <w:t>, including the Student Recreation Center and the Counseling Center.</w:t>
      </w:r>
    </w:p>
    <w:p w14:paraId="6F6C74D2" w14:textId="06EDECB0" w:rsidR="000A2EB7" w:rsidRDefault="000A2EB7" w:rsidP="005827C0">
      <w:pPr>
        <w:rPr>
          <w:rFonts w:cstheme="minorHAnsi"/>
        </w:rPr>
      </w:pPr>
    </w:p>
    <w:p w14:paraId="709DD9C0" w14:textId="672717EB" w:rsidR="005E133B" w:rsidRDefault="005E133B" w:rsidP="005827C0">
      <w:pPr>
        <w:rPr>
          <w:rFonts w:cstheme="minorHAnsi"/>
        </w:rPr>
      </w:pPr>
      <w:r>
        <w:rPr>
          <w:rFonts w:cstheme="minorHAnsi"/>
        </w:rPr>
        <w:t xml:space="preserve">The </w:t>
      </w:r>
      <w:r w:rsidR="00CC31C6">
        <w:rPr>
          <w:rFonts w:cstheme="minorHAnsi"/>
        </w:rPr>
        <w:t xml:space="preserve">Student Life-ASUO </w:t>
      </w:r>
      <w:r>
        <w:rPr>
          <w:rFonts w:cstheme="minorHAnsi"/>
        </w:rPr>
        <w:t xml:space="preserve">agreement document is available </w:t>
      </w:r>
      <w:hyperlink r:id="rId12" w:history="1">
        <w:r w:rsidRPr="005E133B">
          <w:rPr>
            <w:rStyle w:val="Hyperlink"/>
            <w:rFonts w:cstheme="minorHAnsi"/>
          </w:rPr>
          <w:t>o</w:t>
        </w:r>
        <w:r w:rsidRPr="005E133B">
          <w:rPr>
            <w:rStyle w:val="Hyperlink"/>
            <w:rFonts w:cstheme="minorHAnsi"/>
          </w:rPr>
          <w:t>n</w:t>
        </w:r>
        <w:r w:rsidRPr="005E133B">
          <w:rPr>
            <w:rStyle w:val="Hyperlink"/>
            <w:rFonts w:cstheme="minorHAnsi"/>
          </w:rPr>
          <w:t>line</w:t>
        </w:r>
      </w:hyperlink>
      <w:r>
        <w:rPr>
          <w:rFonts w:cstheme="minorHAnsi"/>
        </w:rPr>
        <w:t xml:space="preserve">. </w:t>
      </w:r>
    </w:p>
    <w:p w14:paraId="1C92429E" w14:textId="77777777" w:rsidR="005E133B" w:rsidRDefault="005E133B" w:rsidP="005827C0">
      <w:pPr>
        <w:rPr>
          <w:rFonts w:cstheme="minorHAnsi"/>
        </w:rPr>
      </w:pPr>
    </w:p>
    <w:p w14:paraId="7DFB4716" w14:textId="3EE14EB4" w:rsidR="00F61925" w:rsidRDefault="00681D13" w:rsidP="00F61925">
      <w:pPr>
        <w:rPr>
          <w:rFonts w:cstheme="minorHAnsi"/>
        </w:rPr>
      </w:pPr>
      <w:r w:rsidRPr="008E164F">
        <w:rPr>
          <w:rFonts w:cstheme="minorHAnsi"/>
          <w:b/>
        </w:rPr>
        <w:t>Undergraduate tuition</w:t>
      </w:r>
      <w:r w:rsidRPr="008E164F">
        <w:rPr>
          <w:rFonts w:cstheme="minorHAnsi"/>
        </w:rPr>
        <w:t xml:space="preserve">. Moffitt </w:t>
      </w:r>
      <w:r w:rsidR="005E133B">
        <w:rPr>
          <w:rFonts w:cstheme="minorHAnsi"/>
        </w:rPr>
        <w:t>presented two rates related to undergraduate tuition that are</w:t>
      </w:r>
      <w:r w:rsidR="004E640D">
        <w:rPr>
          <w:rFonts w:cstheme="minorHAnsi"/>
        </w:rPr>
        <w:t xml:space="preserve"> </w:t>
      </w:r>
      <w:r w:rsidR="00BB7F57">
        <w:rPr>
          <w:rFonts w:cstheme="minorHAnsi"/>
        </w:rPr>
        <w:t>generally</w:t>
      </w:r>
      <w:r w:rsidR="006F71F4">
        <w:rPr>
          <w:rFonts w:cstheme="minorHAnsi"/>
        </w:rPr>
        <w:t xml:space="preserve"> </w:t>
      </w:r>
      <w:r w:rsidR="005E133B">
        <w:rPr>
          <w:rFonts w:cstheme="minorHAnsi"/>
        </w:rPr>
        <w:t>tied to the increase in resident undergraduate tuition. She explai</w:t>
      </w:r>
      <w:r w:rsidR="00C71A8E">
        <w:rPr>
          <w:rFonts w:cstheme="minorHAnsi"/>
        </w:rPr>
        <w:t xml:space="preserve">ned that the matriculation fee—a </w:t>
      </w:r>
      <w:r w:rsidR="000A2EB7" w:rsidRPr="005E133B">
        <w:rPr>
          <w:rFonts w:cstheme="minorHAnsi"/>
        </w:rPr>
        <w:t xml:space="preserve">one-time fee </w:t>
      </w:r>
      <w:proofErr w:type="gramStart"/>
      <w:r w:rsidR="000A2EB7" w:rsidRPr="005E133B">
        <w:rPr>
          <w:rFonts w:cstheme="minorHAnsi"/>
        </w:rPr>
        <w:t>charged to new students that covers a var</w:t>
      </w:r>
      <w:r w:rsidR="00602869">
        <w:rPr>
          <w:rFonts w:cstheme="minorHAnsi"/>
        </w:rPr>
        <w:t>iety of enrollment-related fees—</w:t>
      </w:r>
      <w:proofErr w:type="gramEnd"/>
      <w:r w:rsidR="00602869">
        <w:rPr>
          <w:rFonts w:cstheme="minorHAnsi"/>
        </w:rPr>
        <w:t xml:space="preserve">is </w:t>
      </w:r>
      <w:r w:rsidR="004E640D">
        <w:rPr>
          <w:rFonts w:cstheme="minorHAnsi"/>
        </w:rPr>
        <w:t xml:space="preserve">increased each year at the same rate as </w:t>
      </w:r>
      <w:r w:rsidR="000A2EB7" w:rsidRPr="005E133B">
        <w:rPr>
          <w:rFonts w:cstheme="minorHAnsi"/>
        </w:rPr>
        <w:t>res</w:t>
      </w:r>
      <w:r w:rsidR="004E640D">
        <w:rPr>
          <w:rFonts w:cstheme="minorHAnsi"/>
        </w:rPr>
        <w:t>ident</w:t>
      </w:r>
      <w:r w:rsidR="000A2EB7" w:rsidRPr="005E133B">
        <w:rPr>
          <w:rFonts w:cstheme="minorHAnsi"/>
        </w:rPr>
        <w:t xml:space="preserve"> </w:t>
      </w:r>
      <w:r w:rsidR="004E640D">
        <w:rPr>
          <w:rFonts w:cstheme="minorHAnsi"/>
        </w:rPr>
        <w:t>undergraduate tuition because each has similar cost drivers. Moffitt noted that the Clark Honors College differential tuition is part of the Guaranteed Tuition program so anyone in the 2020 or 2021 tuition cohort has their Honors College rate locked in. She explained that the rate</w:t>
      </w:r>
      <w:r w:rsidR="00BB7F57">
        <w:rPr>
          <w:rFonts w:cstheme="minorHAnsi"/>
        </w:rPr>
        <w:t xml:space="preserve"> increase</w:t>
      </w:r>
      <w:r w:rsidR="004E640D">
        <w:rPr>
          <w:rFonts w:cstheme="minorHAnsi"/>
        </w:rPr>
        <w:t xml:space="preserve"> for the incoming cohort is usually tied to the resident undergraduate rate, but this this year the Honors College leadership would like the increase </w:t>
      </w:r>
      <w:r w:rsidR="00F61925">
        <w:rPr>
          <w:rFonts w:cstheme="minorHAnsi"/>
        </w:rPr>
        <w:t>for the incoming 2022 cohort to be 0.5% in order to remain competitive</w:t>
      </w:r>
      <w:r w:rsidR="00BB7F57">
        <w:rPr>
          <w:rFonts w:cstheme="minorHAnsi"/>
        </w:rPr>
        <w:t xml:space="preserve"> and keep the total costs of education down for incoming students</w:t>
      </w:r>
      <w:r w:rsidR="00F61925">
        <w:rPr>
          <w:rFonts w:cstheme="minorHAnsi"/>
        </w:rPr>
        <w:t xml:space="preserve">. </w:t>
      </w:r>
    </w:p>
    <w:p w14:paraId="68C0D355" w14:textId="28425005" w:rsidR="00F61925" w:rsidRDefault="00F61925" w:rsidP="00F61925">
      <w:pPr>
        <w:rPr>
          <w:rFonts w:cstheme="minorHAnsi"/>
        </w:rPr>
      </w:pPr>
    </w:p>
    <w:p w14:paraId="1304AAA2" w14:textId="00D36C1E" w:rsidR="00F61925" w:rsidRDefault="00F61925" w:rsidP="00F61925">
      <w:pPr>
        <w:rPr>
          <w:rFonts w:cstheme="minorHAnsi"/>
        </w:rPr>
      </w:pPr>
      <w:r>
        <w:rPr>
          <w:rFonts w:cstheme="minorHAnsi"/>
        </w:rPr>
        <w:t>The group discussed the balance between cost pressures and market competition</w:t>
      </w:r>
      <w:r w:rsidR="00602869">
        <w:rPr>
          <w:rFonts w:cstheme="minorHAnsi"/>
        </w:rPr>
        <w:t xml:space="preserve">. They also talked about </w:t>
      </w:r>
      <w:r>
        <w:rPr>
          <w:rFonts w:cstheme="minorHAnsi"/>
        </w:rPr>
        <w:t xml:space="preserve">the changes </w:t>
      </w:r>
      <w:r w:rsidR="003A22CC">
        <w:rPr>
          <w:rFonts w:cstheme="minorHAnsi"/>
        </w:rPr>
        <w:t xml:space="preserve">made by the </w:t>
      </w:r>
      <w:r>
        <w:rPr>
          <w:rFonts w:cstheme="minorHAnsi"/>
        </w:rPr>
        <w:t xml:space="preserve">Honors College in recent years to decrease differential tuition, which made the college more competitive and positively </w:t>
      </w:r>
      <w:r w:rsidR="00B208CC">
        <w:rPr>
          <w:rFonts w:cstheme="minorHAnsi"/>
        </w:rPr>
        <w:t xml:space="preserve">affected </w:t>
      </w:r>
      <w:r>
        <w:rPr>
          <w:rFonts w:cstheme="minorHAnsi"/>
        </w:rPr>
        <w:t>demographics.</w:t>
      </w:r>
    </w:p>
    <w:p w14:paraId="450B0976" w14:textId="1DD5A9C5" w:rsidR="000A2EB7" w:rsidRDefault="000A2EB7" w:rsidP="000A2EB7">
      <w:pPr>
        <w:rPr>
          <w:rFonts w:cstheme="minorHAnsi"/>
        </w:rPr>
      </w:pPr>
    </w:p>
    <w:p w14:paraId="2627D103" w14:textId="57D1CC41" w:rsidR="00620862" w:rsidRDefault="00F61925" w:rsidP="00F61925">
      <w:pPr>
        <w:rPr>
          <w:rFonts w:cstheme="minorHAnsi"/>
        </w:rPr>
      </w:pPr>
      <w:r>
        <w:rPr>
          <w:rFonts w:cstheme="minorHAnsi"/>
        </w:rPr>
        <w:t xml:space="preserve">Moffitt then shared some </w:t>
      </w:r>
      <w:r w:rsidR="00433680">
        <w:rPr>
          <w:rFonts w:cstheme="minorHAnsi"/>
        </w:rPr>
        <w:t xml:space="preserve">changes </w:t>
      </w:r>
      <w:r>
        <w:rPr>
          <w:rFonts w:cstheme="minorHAnsi"/>
        </w:rPr>
        <w:t xml:space="preserve">made to the undergraduate tuition calculator based on </w:t>
      </w:r>
      <w:r w:rsidR="00BB7F57">
        <w:rPr>
          <w:rFonts w:cstheme="minorHAnsi"/>
        </w:rPr>
        <w:t xml:space="preserve">the </w:t>
      </w:r>
      <w:r>
        <w:rPr>
          <w:rFonts w:cstheme="minorHAnsi"/>
        </w:rPr>
        <w:t>updated naming</w:t>
      </w:r>
      <w:r w:rsidR="00BB7F57">
        <w:rPr>
          <w:rFonts w:cstheme="minorHAnsi"/>
        </w:rPr>
        <w:t xml:space="preserve"> protocol</w:t>
      </w:r>
      <w:r>
        <w:rPr>
          <w:rFonts w:cstheme="minorHAnsi"/>
        </w:rPr>
        <w:t xml:space="preserve"> of tuition cohorts in the Guaranteed Tuition program. The group used the tuition calculator to talk through various scenarios for undergraduate tuition rates. They discussed various levels of enrollment, projections for expenses, staffing pressures, the potential for recruiting transfer students and international students, and the </w:t>
      </w:r>
      <w:r w:rsidR="00433680">
        <w:rPr>
          <w:rFonts w:cstheme="minorHAnsi"/>
        </w:rPr>
        <w:t xml:space="preserve">number of international exchange students at UO each year. </w:t>
      </w:r>
      <w:r>
        <w:rPr>
          <w:rFonts w:cstheme="minorHAnsi"/>
        </w:rPr>
        <w:t xml:space="preserve">TFAB members also discussed how the Guaranteed Tuition model </w:t>
      </w:r>
      <w:proofErr w:type="gramStart"/>
      <w:r>
        <w:rPr>
          <w:rFonts w:cstheme="minorHAnsi"/>
        </w:rPr>
        <w:t>may</w:t>
      </w:r>
      <w:proofErr w:type="gramEnd"/>
      <w:r>
        <w:rPr>
          <w:rFonts w:cstheme="minorHAnsi"/>
        </w:rPr>
        <w:t xml:space="preserve"> be resulting in more stable enrollment, particularly for undergraduate resident students at the UO. </w:t>
      </w:r>
    </w:p>
    <w:p w14:paraId="2AA4DEEA" w14:textId="77777777" w:rsidR="00A55C4F" w:rsidRPr="008E164F" w:rsidRDefault="00A55C4F" w:rsidP="005827C0">
      <w:pPr>
        <w:rPr>
          <w:rFonts w:cstheme="minorHAnsi"/>
        </w:rPr>
      </w:pPr>
    </w:p>
    <w:p w14:paraId="25AA214E" w14:textId="623263DD" w:rsidR="000647B3" w:rsidRDefault="006C7FD2" w:rsidP="0079452D">
      <w:pPr>
        <w:tabs>
          <w:tab w:val="left" w:pos="2514"/>
        </w:tabs>
        <w:rPr>
          <w:rFonts w:cstheme="minorHAnsi"/>
        </w:rPr>
      </w:pPr>
      <w:r w:rsidRPr="008E164F">
        <w:rPr>
          <w:rFonts w:cstheme="minorHAnsi"/>
          <w:b/>
        </w:rPr>
        <w:t>Adjournment</w:t>
      </w:r>
      <w:r w:rsidR="00104F06" w:rsidRPr="008E164F">
        <w:rPr>
          <w:rFonts w:cstheme="minorHAnsi"/>
        </w:rPr>
        <w:t xml:space="preserve">. The meeting adjourned at </w:t>
      </w:r>
      <w:r w:rsidR="006242E9">
        <w:rPr>
          <w:rFonts w:cstheme="minorHAnsi"/>
        </w:rPr>
        <w:t>9</w:t>
      </w:r>
      <w:r w:rsidR="001F7ED5">
        <w:rPr>
          <w:rFonts w:cstheme="minorHAnsi"/>
        </w:rPr>
        <w:t>:</w:t>
      </w:r>
      <w:r w:rsidR="006242E9">
        <w:rPr>
          <w:rFonts w:cstheme="minorHAnsi"/>
        </w:rPr>
        <w:t>33</w:t>
      </w:r>
      <w:r w:rsidR="008E164F" w:rsidRPr="006242E9">
        <w:rPr>
          <w:rFonts w:cstheme="minorHAnsi"/>
        </w:rPr>
        <w:t xml:space="preserve"> a.m</w:t>
      </w:r>
      <w:r w:rsidR="00CC60AA" w:rsidRPr="006242E9">
        <w:rPr>
          <w:rFonts w:cstheme="minorHAnsi"/>
        </w:rPr>
        <w:t>.</w:t>
      </w:r>
    </w:p>
    <w:sectPr w:rsidR="000647B3" w:rsidSect="002C09F9">
      <w:footerReference w:type="default" r:id="rId13"/>
      <w:type w:val="continuous"/>
      <w:pgSz w:w="12240" w:h="15840" w:code="1"/>
      <w:pgMar w:top="990" w:right="1440" w:bottom="1080" w:left="1440" w:header="720" w:footer="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AC695" w14:textId="77777777" w:rsidR="008211DC" w:rsidRDefault="008211DC" w:rsidP="00FA0802">
      <w:r>
        <w:separator/>
      </w:r>
    </w:p>
  </w:endnote>
  <w:endnote w:type="continuationSeparator" w:id="0">
    <w:p w14:paraId="15F2C8A5" w14:textId="77777777" w:rsidR="008211DC" w:rsidRDefault="008211DC" w:rsidP="00FA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512641"/>
      <w:docPartObj>
        <w:docPartGallery w:val="Page Numbers (Bottom of Page)"/>
        <w:docPartUnique/>
      </w:docPartObj>
    </w:sdtPr>
    <w:sdtEndPr/>
    <w:sdtContent>
      <w:sdt>
        <w:sdtPr>
          <w:id w:val="-1769616900"/>
          <w:docPartObj>
            <w:docPartGallery w:val="Page Numbers (Top of Page)"/>
            <w:docPartUnique/>
          </w:docPartObj>
        </w:sdtPr>
        <w:sdtEndPr/>
        <w:sdtContent>
          <w:p w14:paraId="60DDD4BF" w14:textId="2A1CA2BA" w:rsidR="00570E45" w:rsidRDefault="00570E45">
            <w:pPr>
              <w:pStyle w:val="Footer"/>
              <w:jc w:val="right"/>
            </w:pPr>
            <w:r>
              <w:t xml:space="preserve">Page </w:t>
            </w:r>
            <w:r>
              <w:rPr>
                <w:b/>
                <w:bCs/>
              </w:rPr>
              <w:fldChar w:fldCharType="begin"/>
            </w:r>
            <w:r>
              <w:rPr>
                <w:b/>
                <w:bCs/>
              </w:rPr>
              <w:instrText xml:space="preserve"> PAGE </w:instrText>
            </w:r>
            <w:r>
              <w:rPr>
                <w:b/>
                <w:bCs/>
              </w:rPr>
              <w:fldChar w:fldCharType="separate"/>
            </w:r>
            <w:r w:rsidR="002C09F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C09F9">
              <w:rPr>
                <w:b/>
                <w:bCs/>
                <w:noProof/>
              </w:rPr>
              <w:t>2</w:t>
            </w:r>
            <w:r>
              <w:rPr>
                <w:b/>
                <w:bCs/>
              </w:rPr>
              <w:fldChar w:fldCharType="end"/>
            </w:r>
          </w:p>
        </w:sdtContent>
      </w:sdt>
    </w:sdtContent>
  </w:sdt>
  <w:p w14:paraId="423027C1" w14:textId="77777777" w:rsidR="00570E45" w:rsidRDefault="0057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C0713" w14:textId="77777777" w:rsidR="008211DC" w:rsidRDefault="008211DC" w:rsidP="00FA0802">
      <w:r>
        <w:separator/>
      </w:r>
    </w:p>
  </w:footnote>
  <w:footnote w:type="continuationSeparator" w:id="0">
    <w:p w14:paraId="7DBE3283" w14:textId="77777777" w:rsidR="008211DC" w:rsidRDefault="008211DC" w:rsidP="00FA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7E2"/>
    <w:multiLevelType w:val="hybridMultilevel"/>
    <w:tmpl w:val="234A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070B0"/>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785F"/>
    <w:multiLevelType w:val="hybridMultilevel"/>
    <w:tmpl w:val="728E2B5C"/>
    <w:lvl w:ilvl="0" w:tplc="595C9B9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54A2B"/>
    <w:multiLevelType w:val="hybridMultilevel"/>
    <w:tmpl w:val="F30E1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8691C"/>
    <w:multiLevelType w:val="hybridMultilevel"/>
    <w:tmpl w:val="B3BA8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430D34"/>
    <w:multiLevelType w:val="hybridMultilevel"/>
    <w:tmpl w:val="B1AEF4D6"/>
    <w:lvl w:ilvl="0" w:tplc="F20C7E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80293"/>
    <w:multiLevelType w:val="hybridMultilevel"/>
    <w:tmpl w:val="BB0683CC"/>
    <w:lvl w:ilvl="0" w:tplc="74D44C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F021E"/>
    <w:multiLevelType w:val="hybridMultilevel"/>
    <w:tmpl w:val="2E9C79B4"/>
    <w:lvl w:ilvl="0" w:tplc="E5DCBCF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C70294"/>
    <w:multiLevelType w:val="hybridMultilevel"/>
    <w:tmpl w:val="961AEFA0"/>
    <w:lvl w:ilvl="0" w:tplc="E3E6805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43F4B"/>
    <w:multiLevelType w:val="hybridMultilevel"/>
    <w:tmpl w:val="AA0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42653"/>
    <w:multiLevelType w:val="hybridMultilevel"/>
    <w:tmpl w:val="000C1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67307"/>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21FFE"/>
    <w:multiLevelType w:val="hybridMultilevel"/>
    <w:tmpl w:val="C0726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CB31A8"/>
    <w:multiLevelType w:val="hybridMultilevel"/>
    <w:tmpl w:val="6DE2FFCA"/>
    <w:lvl w:ilvl="0" w:tplc="CEDED47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31D09"/>
    <w:multiLevelType w:val="hybridMultilevel"/>
    <w:tmpl w:val="3168E84E"/>
    <w:lvl w:ilvl="0" w:tplc="74D44C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12449"/>
    <w:multiLevelType w:val="hybridMultilevel"/>
    <w:tmpl w:val="75662F26"/>
    <w:lvl w:ilvl="0" w:tplc="BAA6E902">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57E03"/>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42128"/>
    <w:multiLevelType w:val="hybridMultilevel"/>
    <w:tmpl w:val="24A6703C"/>
    <w:lvl w:ilvl="0" w:tplc="A3AECCD2">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B4711"/>
    <w:multiLevelType w:val="hybridMultilevel"/>
    <w:tmpl w:val="459E3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EC59FB"/>
    <w:multiLevelType w:val="hybridMultilevel"/>
    <w:tmpl w:val="8716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D60C0"/>
    <w:multiLevelType w:val="hybridMultilevel"/>
    <w:tmpl w:val="A8C89E42"/>
    <w:lvl w:ilvl="0" w:tplc="BC4E6E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B40DD"/>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F19A2"/>
    <w:multiLevelType w:val="hybridMultilevel"/>
    <w:tmpl w:val="2F78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16133"/>
    <w:multiLevelType w:val="hybridMultilevel"/>
    <w:tmpl w:val="370AF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C27314B"/>
    <w:multiLevelType w:val="hybridMultilevel"/>
    <w:tmpl w:val="BC46407C"/>
    <w:lvl w:ilvl="0" w:tplc="EAEC1602">
      <w:start w:val="2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77BBB"/>
    <w:multiLevelType w:val="hybridMultilevel"/>
    <w:tmpl w:val="3A16D838"/>
    <w:lvl w:ilvl="0" w:tplc="89167BE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62328"/>
    <w:multiLevelType w:val="hybridMultilevel"/>
    <w:tmpl w:val="E96EAA1A"/>
    <w:lvl w:ilvl="0" w:tplc="C7EC3B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EF78B3"/>
    <w:multiLevelType w:val="hybridMultilevel"/>
    <w:tmpl w:val="44FE52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BE74A8"/>
    <w:multiLevelType w:val="hybridMultilevel"/>
    <w:tmpl w:val="1400BFE4"/>
    <w:lvl w:ilvl="0" w:tplc="97645D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C36C0F"/>
    <w:multiLevelType w:val="hybridMultilevel"/>
    <w:tmpl w:val="87A0A232"/>
    <w:lvl w:ilvl="0" w:tplc="74D44C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A303CF"/>
    <w:multiLevelType w:val="hybridMultilevel"/>
    <w:tmpl w:val="0270B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231D1"/>
    <w:multiLevelType w:val="hybridMultilevel"/>
    <w:tmpl w:val="1ED2D41E"/>
    <w:lvl w:ilvl="0" w:tplc="6BB6C0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252FE"/>
    <w:multiLevelType w:val="hybridMultilevel"/>
    <w:tmpl w:val="DDA0BDD2"/>
    <w:lvl w:ilvl="0" w:tplc="24E6029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B0E76"/>
    <w:multiLevelType w:val="hybridMultilevel"/>
    <w:tmpl w:val="DD081410"/>
    <w:lvl w:ilvl="0" w:tplc="F85A5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9100BB"/>
    <w:multiLevelType w:val="hybridMultilevel"/>
    <w:tmpl w:val="6BA2A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683877"/>
    <w:multiLevelType w:val="hybridMultilevel"/>
    <w:tmpl w:val="D6D41F86"/>
    <w:lvl w:ilvl="0" w:tplc="3FAAB456">
      <w:start w:val="1"/>
      <w:numFmt w:val="bullet"/>
      <w:lvlText w:val="&gt;"/>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B02C7A"/>
    <w:multiLevelType w:val="hybridMultilevel"/>
    <w:tmpl w:val="941A275A"/>
    <w:lvl w:ilvl="0" w:tplc="BCCC60A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7543DA"/>
    <w:multiLevelType w:val="hybridMultilevel"/>
    <w:tmpl w:val="6BA2A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734C6"/>
    <w:multiLevelType w:val="hybridMultilevel"/>
    <w:tmpl w:val="97D09928"/>
    <w:lvl w:ilvl="0" w:tplc="D5E659E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7D241C"/>
    <w:multiLevelType w:val="hybridMultilevel"/>
    <w:tmpl w:val="E034B966"/>
    <w:lvl w:ilvl="0" w:tplc="74D44CE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F49F0"/>
    <w:multiLevelType w:val="hybridMultilevel"/>
    <w:tmpl w:val="5D6A0140"/>
    <w:lvl w:ilvl="0" w:tplc="9F5AD6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F59FB"/>
    <w:multiLevelType w:val="hybridMultilevel"/>
    <w:tmpl w:val="25385676"/>
    <w:lvl w:ilvl="0" w:tplc="805017EC">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8C6B5F"/>
    <w:multiLevelType w:val="hybridMultilevel"/>
    <w:tmpl w:val="A900DC20"/>
    <w:lvl w:ilvl="0" w:tplc="EBC69A52">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6"/>
  </w:num>
  <w:num w:numId="3">
    <w:abstractNumId w:val="42"/>
  </w:num>
  <w:num w:numId="4">
    <w:abstractNumId w:val="0"/>
  </w:num>
  <w:num w:numId="5">
    <w:abstractNumId w:val="28"/>
  </w:num>
  <w:num w:numId="6">
    <w:abstractNumId w:val="36"/>
  </w:num>
  <w:num w:numId="7">
    <w:abstractNumId w:val="2"/>
  </w:num>
  <w:num w:numId="8">
    <w:abstractNumId w:val="30"/>
  </w:num>
  <w:num w:numId="9">
    <w:abstractNumId w:val="35"/>
  </w:num>
  <w:num w:numId="10">
    <w:abstractNumId w:val="31"/>
  </w:num>
  <w:num w:numId="11">
    <w:abstractNumId w:val="13"/>
  </w:num>
  <w:num w:numId="12">
    <w:abstractNumId w:val="2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4"/>
  </w:num>
  <w:num w:numId="18">
    <w:abstractNumId w:val="19"/>
  </w:num>
  <w:num w:numId="19">
    <w:abstractNumId w:val="8"/>
  </w:num>
  <w:num w:numId="20">
    <w:abstractNumId w:val="20"/>
  </w:num>
  <w:num w:numId="21">
    <w:abstractNumId w:val="5"/>
  </w:num>
  <w:num w:numId="22">
    <w:abstractNumId w:val="32"/>
  </w:num>
  <w:num w:numId="23">
    <w:abstractNumId w:val="3"/>
  </w:num>
  <w:num w:numId="24">
    <w:abstractNumId w:val="17"/>
  </w:num>
  <w:num w:numId="25">
    <w:abstractNumId w:val="21"/>
  </w:num>
  <w:num w:numId="26">
    <w:abstractNumId w:val="22"/>
  </w:num>
  <w:num w:numId="27">
    <w:abstractNumId w:val="16"/>
  </w:num>
  <w:num w:numId="28">
    <w:abstractNumId w:val="11"/>
  </w:num>
  <w:num w:numId="29">
    <w:abstractNumId w:val="1"/>
  </w:num>
  <w:num w:numId="30">
    <w:abstractNumId w:val="9"/>
  </w:num>
  <w:num w:numId="31">
    <w:abstractNumId w:val="33"/>
  </w:num>
  <w:num w:numId="32">
    <w:abstractNumId w:val="10"/>
  </w:num>
  <w:num w:numId="33">
    <w:abstractNumId w:val="7"/>
  </w:num>
  <w:num w:numId="34">
    <w:abstractNumId w:val="37"/>
  </w:num>
  <w:num w:numId="35">
    <w:abstractNumId w:val="34"/>
  </w:num>
  <w:num w:numId="36">
    <w:abstractNumId w:val="38"/>
  </w:num>
  <w:num w:numId="37">
    <w:abstractNumId w:val="39"/>
  </w:num>
  <w:num w:numId="38">
    <w:abstractNumId w:val="6"/>
  </w:num>
  <w:num w:numId="39">
    <w:abstractNumId w:val="14"/>
  </w:num>
  <w:num w:numId="40">
    <w:abstractNumId w:val="29"/>
  </w:num>
  <w:num w:numId="41">
    <w:abstractNumId w:val="25"/>
  </w:num>
  <w:num w:numId="42">
    <w:abstractNumId w:val="40"/>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19"/>
    <w:rsid w:val="000022EE"/>
    <w:rsid w:val="00002B8E"/>
    <w:rsid w:val="00002BEE"/>
    <w:rsid w:val="00005A20"/>
    <w:rsid w:val="00010706"/>
    <w:rsid w:val="00010D00"/>
    <w:rsid w:val="00022F23"/>
    <w:rsid w:val="00030969"/>
    <w:rsid w:val="00031C09"/>
    <w:rsid w:val="00034777"/>
    <w:rsid w:val="000347F1"/>
    <w:rsid w:val="00035BAD"/>
    <w:rsid w:val="0003663D"/>
    <w:rsid w:val="00037059"/>
    <w:rsid w:val="00037812"/>
    <w:rsid w:val="000415AD"/>
    <w:rsid w:val="00042521"/>
    <w:rsid w:val="000436A4"/>
    <w:rsid w:val="00044234"/>
    <w:rsid w:val="00044858"/>
    <w:rsid w:val="00044E52"/>
    <w:rsid w:val="000454E6"/>
    <w:rsid w:val="000455BB"/>
    <w:rsid w:val="00045A04"/>
    <w:rsid w:val="0004617D"/>
    <w:rsid w:val="000461E5"/>
    <w:rsid w:val="00047513"/>
    <w:rsid w:val="00050158"/>
    <w:rsid w:val="00051AAF"/>
    <w:rsid w:val="00052864"/>
    <w:rsid w:val="00054747"/>
    <w:rsid w:val="00056657"/>
    <w:rsid w:val="00056FD0"/>
    <w:rsid w:val="00062F5A"/>
    <w:rsid w:val="000647B3"/>
    <w:rsid w:val="00066912"/>
    <w:rsid w:val="00071B52"/>
    <w:rsid w:val="00072BEC"/>
    <w:rsid w:val="00072E8A"/>
    <w:rsid w:val="00075431"/>
    <w:rsid w:val="00075938"/>
    <w:rsid w:val="00077932"/>
    <w:rsid w:val="000804BB"/>
    <w:rsid w:val="000816DB"/>
    <w:rsid w:val="00081B6D"/>
    <w:rsid w:val="00082761"/>
    <w:rsid w:val="00082BD1"/>
    <w:rsid w:val="000843C2"/>
    <w:rsid w:val="00084628"/>
    <w:rsid w:val="000917C2"/>
    <w:rsid w:val="00091EE2"/>
    <w:rsid w:val="00092209"/>
    <w:rsid w:val="00093F97"/>
    <w:rsid w:val="00095FE8"/>
    <w:rsid w:val="0009722C"/>
    <w:rsid w:val="000A134D"/>
    <w:rsid w:val="000A2DFE"/>
    <w:rsid w:val="000A2EB7"/>
    <w:rsid w:val="000A3FF9"/>
    <w:rsid w:val="000A7818"/>
    <w:rsid w:val="000B3139"/>
    <w:rsid w:val="000B3555"/>
    <w:rsid w:val="000B56FB"/>
    <w:rsid w:val="000B6964"/>
    <w:rsid w:val="000B6D29"/>
    <w:rsid w:val="000B7DAA"/>
    <w:rsid w:val="000C1B84"/>
    <w:rsid w:val="000C43F0"/>
    <w:rsid w:val="000C5813"/>
    <w:rsid w:val="000C7C89"/>
    <w:rsid w:val="000D09B0"/>
    <w:rsid w:val="000D2132"/>
    <w:rsid w:val="000D3087"/>
    <w:rsid w:val="000D317B"/>
    <w:rsid w:val="000D5268"/>
    <w:rsid w:val="000D605D"/>
    <w:rsid w:val="000E0C5D"/>
    <w:rsid w:val="000E5164"/>
    <w:rsid w:val="000E6296"/>
    <w:rsid w:val="000E6EFE"/>
    <w:rsid w:val="000F534B"/>
    <w:rsid w:val="000F5C06"/>
    <w:rsid w:val="00103698"/>
    <w:rsid w:val="00104F06"/>
    <w:rsid w:val="00105681"/>
    <w:rsid w:val="001068DE"/>
    <w:rsid w:val="00112BDD"/>
    <w:rsid w:val="00113431"/>
    <w:rsid w:val="0011700D"/>
    <w:rsid w:val="001223E4"/>
    <w:rsid w:val="001234A0"/>
    <w:rsid w:val="00126897"/>
    <w:rsid w:val="001318CF"/>
    <w:rsid w:val="00131CE1"/>
    <w:rsid w:val="00134EA8"/>
    <w:rsid w:val="00137EFD"/>
    <w:rsid w:val="00141813"/>
    <w:rsid w:val="001419A3"/>
    <w:rsid w:val="00141EEE"/>
    <w:rsid w:val="001511B8"/>
    <w:rsid w:val="00152BF1"/>
    <w:rsid w:val="001531EC"/>
    <w:rsid w:val="00160AE8"/>
    <w:rsid w:val="00163395"/>
    <w:rsid w:val="00163854"/>
    <w:rsid w:val="00165CF0"/>
    <w:rsid w:val="00170323"/>
    <w:rsid w:val="00171812"/>
    <w:rsid w:val="00172A8C"/>
    <w:rsid w:val="00174923"/>
    <w:rsid w:val="00174F35"/>
    <w:rsid w:val="00175DBE"/>
    <w:rsid w:val="00175E5F"/>
    <w:rsid w:val="001772EE"/>
    <w:rsid w:val="0018302B"/>
    <w:rsid w:val="001830AC"/>
    <w:rsid w:val="00184F55"/>
    <w:rsid w:val="00185723"/>
    <w:rsid w:val="001900CE"/>
    <w:rsid w:val="00195297"/>
    <w:rsid w:val="00196AC4"/>
    <w:rsid w:val="00197AA3"/>
    <w:rsid w:val="001A279D"/>
    <w:rsid w:val="001A4B31"/>
    <w:rsid w:val="001A4B4E"/>
    <w:rsid w:val="001A5D1F"/>
    <w:rsid w:val="001A67C1"/>
    <w:rsid w:val="001B0AB4"/>
    <w:rsid w:val="001B1043"/>
    <w:rsid w:val="001B1EB0"/>
    <w:rsid w:val="001B3C7C"/>
    <w:rsid w:val="001B494C"/>
    <w:rsid w:val="001B6B82"/>
    <w:rsid w:val="001C0606"/>
    <w:rsid w:val="001C065F"/>
    <w:rsid w:val="001C124D"/>
    <w:rsid w:val="001D03D4"/>
    <w:rsid w:val="001D0704"/>
    <w:rsid w:val="001D0880"/>
    <w:rsid w:val="001D13A1"/>
    <w:rsid w:val="001D15F8"/>
    <w:rsid w:val="001D2B60"/>
    <w:rsid w:val="001D4F77"/>
    <w:rsid w:val="001D66EA"/>
    <w:rsid w:val="001D6AD6"/>
    <w:rsid w:val="001D6FE7"/>
    <w:rsid w:val="001E3C82"/>
    <w:rsid w:val="001E4D91"/>
    <w:rsid w:val="001E4EF8"/>
    <w:rsid w:val="001E4F65"/>
    <w:rsid w:val="001E54B7"/>
    <w:rsid w:val="001E7A14"/>
    <w:rsid w:val="001F070E"/>
    <w:rsid w:val="001F0DD6"/>
    <w:rsid w:val="001F6A2B"/>
    <w:rsid w:val="001F704D"/>
    <w:rsid w:val="001F7ED5"/>
    <w:rsid w:val="002011AA"/>
    <w:rsid w:val="002027E5"/>
    <w:rsid w:val="00204B81"/>
    <w:rsid w:val="00205503"/>
    <w:rsid w:val="0020770B"/>
    <w:rsid w:val="00210232"/>
    <w:rsid w:val="00211EB1"/>
    <w:rsid w:val="002146A7"/>
    <w:rsid w:val="0021746E"/>
    <w:rsid w:val="00220C47"/>
    <w:rsid w:val="002244AA"/>
    <w:rsid w:val="0022590D"/>
    <w:rsid w:val="0023324B"/>
    <w:rsid w:val="00233640"/>
    <w:rsid w:val="00236B27"/>
    <w:rsid w:val="00240A01"/>
    <w:rsid w:val="0024103D"/>
    <w:rsid w:val="00242A11"/>
    <w:rsid w:val="00243D23"/>
    <w:rsid w:val="002440F6"/>
    <w:rsid w:val="00244D91"/>
    <w:rsid w:val="00245A10"/>
    <w:rsid w:val="00247B6D"/>
    <w:rsid w:val="00247EBC"/>
    <w:rsid w:val="00250ADA"/>
    <w:rsid w:val="00250CF4"/>
    <w:rsid w:val="00251022"/>
    <w:rsid w:val="00251D10"/>
    <w:rsid w:val="0025270B"/>
    <w:rsid w:val="002566F5"/>
    <w:rsid w:val="00257931"/>
    <w:rsid w:val="00261AD7"/>
    <w:rsid w:val="0026222F"/>
    <w:rsid w:val="00262576"/>
    <w:rsid w:val="00262875"/>
    <w:rsid w:val="002630D4"/>
    <w:rsid w:val="002657AC"/>
    <w:rsid w:val="00265972"/>
    <w:rsid w:val="0026784B"/>
    <w:rsid w:val="00270A66"/>
    <w:rsid w:val="00273D0B"/>
    <w:rsid w:val="002747E8"/>
    <w:rsid w:val="00275C30"/>
    <w:rsid w:val="0027668D"/>
    <w:rsid w:val="00277425"/>
    <w:rsid w:val="00277C1B"/>
    <w:rsid w:val="00281AC6"/>
    <w:rsid w:val="00286AA3"/>
    <w:rsid w:val="00293702"/>
    <w:rsid w:val="00296221"/>
    <w:rsid w:val="00296884"/>
    <w:rsid w:val="002A12AE"/>
    <w:rsid w:val="002A3B3F"/>
    <w:rsid w:val="002A5AE0"/>
    <w:rsid w:val="002A6FC7"/>
    <w:rsid w:val="002B5693"/>
    <w:rsid w:val="002B6CE8"/>
    <w:rsid w:val="002B7283"/>
    <w:rsid w:val="002B7595"/>
    <w:rsid w:val="002C021D"/>
    <w:rsid w:val="002C02C8"/>
    <w:rsid w:val="002C09F9"/>
    <w:rsid w:val="002C3CC3"/>
    <w:rsid w:val="002C406A"/>
    <w:rsid w:val="002C5B9F"/>
    <w:rsid w:val="002C5D1C"/>
    <w:rsid w:val="002C694C"/>
    <w:rsid w:val="002D0D36"/>
    <w:rsid w:val="002D1305"/>
    <w:rsid w:val="002D35A5"/>
    <w:rsid w:val="002D3ACA"/>
    <w:rsid w:val="002D4751"/>
    <w:rsid w:val="002D543C"/>
    <w:rsid w:val="002D5985"/>
    <w:rsid w:val="002E1938"/>
    <w:rsid w:val="002E2ABF"/>
    <w:rsid w:val="002E491F"/>
    <w:rsid w:val="002E5442"/>
    <w:rsid w:val="002F16B4"/>
    <w:rsid w:val="002F2262"/>
    <w:rsid w:val="002F56FF"/>
    <w:rsid w:val="002F5DEC"/>
    <w:rsid w:val="002F6571"/>
    <w:rsid w:val="002F7FFB"/>
    <w:rsid w:val="0030037B"/>
    <w:rsid w:val="0030103A"/>
    <w:rsid w:val="003012A3"/>
    <w:rsid w:val="0030479E"/>
    <w:rsid w:val="00305577"/>
    <w:rsid w:val="003103A2"/>
    <w:rsid w:val="0031191B"/>
    <w:rsid w:val="00311B31"/>
    <w:rsid w:val="00311B65"/>
    <w:rsid w:val="00314A01"/>
    <w:rsid w:val="003176A4"/>
    <w:rsid w:val="00320214"/>
    <w:rsid w:val="0032099A"/>
    <w:rsid w:val="003212E3"/>
    <w:rsid w:val="00321E8D"/>
    <w:rsid w:val="00323295"/>
    <w:rsid w:val="00324BFC"/>
    <w:rsid w:val="0032505A"/>
    <w:rsid w:val="0032783B"/>
    <w:rsid w:val="00331ADC"/>
    <w:rsid w:val="003331AD"/>
    <w:rsid w:val="00334DD3"/>
    <w:rsid w:val="00340C27"/>
    <w:rsid w:val="003419A8"/>
    <w:rsid w:val="00342C8C"/>
    <w:rsid w:val="00345639"/>
    <w:rsid w:val="00346AEF"/>
    <w:rsid w:val="003517A1"/>
    <w:rsid w:val="00352ADF"/>
    <w:rsid w:val="0035642E"/>
    <w:rsid w:val="00360046"/>
    <w:rsid w:val="0036072B"/>
    <w:rsid w:val="00360E6E"/>
    <w:rsid w:val="00361BA8"/>
    <w:rsid w:val="003650EE"/>
    <w:rsid w:val="00372484"/>
    <w:rsid w:val="00375AFD"/>
    <w:rsid w:val="00377D83"/>
    <w:rsid w:val="003809DC"/>
    <w:rsid w:val="0038295A"/>
    <w:rsid w:val="0038363A"/>
    <w:rsid w:val="00383B69"/>
    <w:rsid w:val="00383D68"/>
    <w:rsid w:val="00385FE3"/>
    <w:rsid w:val="00386E4D"/>
    <w:rsid w:val="003872EB"/>
    <w:rsid w:val="00390166"/>
    <w:rsid w:val="00391654"/>
    <w:rsid w:val="00391BE7"/>
    <w:rsid w:val="00391F4B"/>
    <w:rsid w:val="00395AF1"/>
    <w:rsid w:val="00396873"/>
    <w:rsid w:val="003971BB"/>
    <w:rsid w:val="003A0DDB"/>
    <w:rsid w:val="003A2251"/>
    <w:rsid w:val="003A22CC"/>
    <w:rsid w:val="003A3B83"/>
    <w:rsid w:val="003A4026"/>
    <w:rsid w:val="003A5DC3"/>
    <w:rsid w:val="003A64F1"/>
    <w:rsid w:val="003A6F55"/>
    <w:rsid w:val="003A7EDF"/>
    <w:rsid w:val="003B0B39"/>
    <w:rsid w:val="003B280E"/>
    <w:rsid w:val="003B4DE4"/>
    <w:rsid w:val="003B5E66"/>
    <w:rsid w:val="003B6823"/>
    <w:rsid w:val="003B7418"/>
    <w:rsid w:val="003C0EC0"/>
    <w:rsid w:val="003C3BA1"/>
    <w:rsid w:val="003C55DF"/>
    <w:rsid w:val="003C5D3E"/>
    <w:rsid w:val="003C6CA9"/>
    <w:rsid w:val="003C74AA"/>
    <w:rsid w:val="003D0D6D"/>
    <w:rsid w:val="003D236A"/>
    <w:rsid w:val="003D2BDE"/>
    <w:rsid w:val="003D4586"/>
    <w:rsid w:val="003E11CC"/>
    <w:rsid w:val="003E215E"/>
    <w:rsid w:val="003E33D3"/>
    <w:rsid w:val="003E65BC"/>
    <w:rsid w:val="003E6DE0"/>
    <w:rsid w:val="003F1C19"/>
    <w:rsid w:val="003F2A6E"/>
    <w:rsid w:val="003F60EB"/>
    <w:rsid w:val="0040079D"/>
    <w:rsid w:val="00405B5F"/>
    <w:rsid w:val="00407DF3"/>
    <w:rsid w:val="004113FE"/>
    <w:rsid w:val="004114DC"/>
    <w:rsid w:val="004120FD"/>
    <w:rsid w:val="0041213A"/>
    <w:rsid w:val="00413B89"/>
    <w:rsid w:val="00416958"/>
    <w:rsid w:val="00417119"/>
    <w:rsid w:val="00420E30"/>
    <w:rsid w:val="004218FE"/>
    <w:rsid w:val="00421DD1"/>
    <w:rsid w:val="00422B1F"/>
    <w:rsid w:val="004235FA"/>
    <w:rsid w:val="00430754"/>
    <w:rsid w:val="00433680"/>
    <w:rsid w:val="0043403C"/>
    <w:rsid w:val="00435945"/>
    <w:rsid w:val="00435ADC"/>
    <w:rsid w:val="00436F5C"/>
    <w:rsid w:val="004375D4"/>
    <w:rsid w:val="00442072"/>
    <w:rsid w:val="00442BF3"/>
    <w:rsid w:val="00444343"/>
    <w:rsid w:val="004444A9"/>
    <w:rsid w:val="00444937"/>
    <w:rsid w:val="00445822"/>
    <w:rsid w:val="00445934"/>
    <w:rsid w:val="00452366"/>
    <w:rsid w:val="004565C4"/>
    <w:rsid w:val="00460076"/>
    <w:rsid w:val="00467F75"/>
    <w:rsid w:val="004712F5"/>
    <w:rsid w:val="00471792"/>
    <w:rsid w:val="00471C96"/>
    <w:rsid w:val="004727AC"/>
    <w:rsid w:val="00472BBF"/>
    <w:rsid w:val="00473F1B"/>
    <w:rsid w:val="00474456"/>
    <w:rsid w:val="00475453"/>
    <w:rsid w:val="00476F28"/>
    <w:rsid w:val="00480BAE"/>
    <w:rsid w:val="004823E4"/>
    <w:rsid w:val="00482574"/>
    <w:rsid w:val="004834E5"/>
    <w:rsid w:val="00491515"/>
    <w:rsid w:val="004926F2"/>
    <w:rsid w:val="00493A95"/>
    <w:rsid w:val="00495C53"/>
    <w:rsid w:val="00496D12"/>
    <w:rsid w:val="004A056B"/>
    <w:rsid w:val="004A0772"/>
    <w:rsid w:val="004A177F"/>
    <w:rsid w:val="004A1BF0"/>
    <w:rsid w:val="004A2B60"/>
    <w:rsid w:val="004A2FF7"/>
    <w:rsid w:val="004B1DB9"/>
    <w:rsid w:val="004B22BE"/>
    <w:rsid w:val="004B3AC8"/>
    <w:rsid w:val="004B47D4"/>
    <w:rsid w:val="004B709F"/>
    <w:rsid w:val="004C0ED9"/>
    <w:rsid w:val="004C13DB"/>
    <w:rsid w:val="004C1931"/>
    <w:rsid w:val="004C47F0"/>
    <w:rsid w:val="004C60AB"/>
    <w:rsid w:val="004D06F5"/>
    <w:rsid w:val="004D2C9E"/>
    <w:rsid w:val="004D39F1"/>
    <w:rsid w:val="004D54D0"/>
    <w:rsid w:val="004D6B5B"/>
    <w:rsid w:val="004E157E"/>
    <w:rsid w:val="004E2186"/>
    <w:rsid w:val="004E52AA"/>
    <w:rsid w:val="004E5E96"/>
    <w:rsid w:val="004E640D"/>
    <w:rsid w:val="004F06CE"/>
    <w:rsid w:val="004F1DBF"/>
    <w:rsid w:val="004F2A8D"/>
    <w:rsid w:val="004F555D"/>
    <w:rsid w:val="004F6CD0"/>
    <w:rsid w:val="005002CE"/>
    <w:rsid w:val="00501DE7"/>
    <w:rsid w:val="00504B09"/>
    <w:rsid w:val="005056F1"/>
    <w:rsid w:val="0050652A"/>
    <w:rsid w:val="005065E8"/>
    <w:rsid w:val="0050687E"/>
    <w:rsid w:val="00506B88"/>
    <w:rsid w:val="00506E0B"/>
    <w:rsid w:val="005103D8"/>
    <w:rsid w:val="00511B16"/>
    <w:rsid w:val="005224D4"/>
    <w:rsid w:val="005237BB"/>
    <w:rsid w:val="005250EA"/>
    <w:rsid w:val="00527556"/>
    <w:rsid w:val="00531A69"/>
    <w:rsid w:val="005345D9"/>
    <w:rsid w:val="0053493A"/>
    <w:rsid w:val="00541195"/>
    <w:rsid w:val="00542F08"/>
    <w:rsid w:val="00544E62"/>
    <w:rsid w:val="00545224"/>
    <w:rsid w:val="00546422"/>
    <w:rsid w:val="005465ED"/>
    <w:rsid w:val="0055736C"/>
    <w:rsid w:val="0055773A"/>
    <w:rsid w:val="00561E74"/>
    <w:rsid w:val="00570E45"/>
    <w:rsid w:val="00571CFF"/>
    <w:rsid w:val="00572022"/>
    <w:rsid w:val="005731B7"/>
    <w:rsid w:val="00573923"/>
    <w:rsid w:val="0057448B"/>
    <w:rsid w:val="00575A09"/>
    <w:rsid w:val="005763AA"/>
    <w:rsid w:val="0057710B"/>
    <w:rsid w:val="00582246"/>
    <w:rsid w:val="005827C0"/>
    <w:rsid w:val="00583E07"/>
    <w:rsid w:val="005844F9"/>
    <w:rsid w:val="00585953"/>
    <w:rsid w:val="00590099"/>
    <w:rsid w:val="00595C03"/>
    <w:rsid w:val="00595E99"/>
    <w:rsid w:val="00596551"/>
    <w:rsid w:val="00597782"/>
    <w:rsid w:val="0059796B"/>
    <w:rsid w:val="005A1066"/>
    <w:rsid w:val="005A1BDC"/>
    <w:rsid w:val="005A1BE2"/>
    <w:rsid w:val="005A2CF7"/>
    <w:rsid w:val="005A3405"/>
    <w:rsid w:val="005A3FA0"/>
    <w:rsid w:val="005A5BEE"/>
    <w:rsid w:val="005B0626"/>
    <w:rsid w:val="005B0E8E"/>
    <w:rsid w:val="005B0FCE"/>
    <w:rsid w:val="005B1FD1"/>
    <w:rsid w:val="005B415F"/>
    <w:rsid w:val="005B6886"/>
    <w:rsid w:val="005B6E93"/>
    <w:rsid w:val="005C1A3B"/>
    <w:rsid w:val="005C1F35"/>
    <w:rsid w:val="005C39BD"/>
    <w:rsid w:val="005C49D5"/>
    <w:rsid w:val="005C67FD"/>
    <w:rsid w:val="005D0064"/>
    <w:rsid w:val="005D168C"/>
    <w:rsid w:val="005D1D4C"/>
    <w:rsid w:val="005D3656"/>
    <w:rsid w:val="005D5EC9"/>
    <w:rsid w:val="005D6126"/>
    <w:rsid w:val="005D6EC0"/>
    <w:rsid w:val="005D6FE6"/>
    <w:rsid w:val="005D7368"/>
    <w:rsid w:val="005E133B"/>
    <w:rsid w:val="005E19B3"/>
    <w:rsid w:val="005E5A28"/>
    <w:rsid w:val="005E711F"/>
    <w:rsid w:val="005E7CFB"/>
    <w:rsid w:val="005F09E5"/>
    <w:rsid w:val="005F117C"/>
    <w:rsid w:val="005F1F43"/>
    <w:rsid w:val="005F21AF"/>
    <w:rsid w:val="005F27EB"/>
    <w:rsid w:val="005F31E5"/>
    <w:rsid w:val="005F4F7F"/>
    <w:rsid w:val="005F59B5"/>
    <w:rsid w:val="005F6036"/>
    <w:rsid w:val="005F7055"/>
    <w:rsid w:val="006009CF"/>
    <w:rsid w:val="00600E66"/>
    <w:rsid w:val="00602869"/>
    <w:rsid w:val="0060377E"/>
    <w:rsid w:val="006039FE"/>
    <w:rsid w:val="00603A32"/>
    <w:rsid w:val="00610E43"/>
    <w:rsid w:val="00620862"/>
    <w:rsid w:val="00623CBD"/>
    <w:rsid w:val="006242E9"/>
    <w:rsid w:val="00624649"/>
    <w:rsid w:val="00624C9A"/>
    <w:rsid w:val="00630FC2"/>
    <w:rsid w:val="0063139D"/>
    <w:rsid w:val="006329BA"/>
    <w:rsid w:val="0063594C"/>
    <w:rsid w:val="00635CC7"/>
    <w:rsid w:val="0064065F"/>
    <w:rsid w:val="00640857"/>
    <w:rsid w:val="00641048"/>
    <w:rsid w:val="00644412"/>
    <w:rsid w:val="0064483F"/>
    <w:rsid w:val="00645641"/>
    <w:rsid w:val="00645D7F"/>
    <w:rsid w:val="00646C8A"/>
    <w:rsid w:val="00650078"/>
    <w:rsid w:val="006521B4"/>
    <w:rsid w:val="00656CDF"/>
    <w:rsid w:val="00656F25"/>
    <w:rsid w:val="00663A29"/>
    <w:rsid w:val="00663F93"/>
    <w:rsid w:val="006663B5"/>
    <w:rsid w:val="006719F2"/>
    <w:rsid w:val="00673001"/>
    <w:rsid w:val="00673840"/>
    <w:rsid w:val="00674C53"/>
    <w:rsid w:val="00680360"/>
    <w:rsid w:val="00681D13"/>
    <w:rsid w:val="00682460"/>
    <w:rsid w:val="006843F5"/>
    <w:rsid w:val="00685FB8"/>
    <w:rsid w:val="006867F5"/>
    <w:rsid w:val="00687075"/>
    <w:rsid w:val="00692583"/>
    <w:rsid w:val="0069297A"/>
    <w:rsid w:val="00693700"/>
    <w:rsid w:val="006A12B8"/>
    <w:rsid w:val="006A1CF2"/>
    <w:rsid w:val="006A4057"/>
    <w:rsid w:val="006A74A1"/>
    <w:rsid w:val="006B052E"/>
    <w:rsid w:val="006B1899"/>
    <w:rsid w:val="006B55BF"/>
    <w:rsid w:val="006B5EB3"/>
    <w:rsid w:val="006B6A39"/>
    <w:rsid w:val="006B78E5"/>
    <w:rsid w:val="006C455F"/>
    <w:rsid w:val="006C467B"/>
    <w:rsid w:val="006C4BC9"/>
    <w:rsid w:val="006C6136"/>
    <w:rsid w:val="006C7FD2"/>
    <w:rsid w:val="006D4568"/>
    <w:rsid w:val="006D4DD0"/>
    <w:rsid w:val="006D6908"/>
    <w:rsid w:val="006D6FAD"/>
    <w:rsid w:val="006E0244"/>
    <w:rsid w:val="006E06C4"/>
    <w:rsid w:val="006E1608"/>
    <w:rsid w:val="006E38CD"/>
    <w:rsid w:val="006E5CAB"/>
    <w:rsid w:val="006E62E6"/>
    <w:rsid w:val="006E7BED"/>
    <w:rsid w:val="006F0242"/>
    <w:rsid w:val="006F3636"/>
    <w:rsid w:val="006F6462"/>
    <w:rsid w:val="006F6E41"/>
    <w:rsid w:val="006F71F4"/>
    <w:rsid w:val="006F7540"/>
    <w:rsid w:val="006F798E"/>
    <w:rsid w:val="00700629"/>
    <w:rsid w:val="007059EA"/>
    <w:rsid w:val="00705C2B"/>
    <w:rsid w:val="0071007E"/>
    <w:rsid w:val="00711037"/>
    <w:rsid w:val="007142ED"/>
    <w:rsid w:val="007143F9"/>
    <w:rsid w:val="007205EC"/>
    <w:rsid w:val="00720920"/>
    <w:rsid w:val="007209B6"/>
    <w:rsid w:val="00726719"/>
    <w:rsid w:val="007277D4"/>
    <w:rsid w:val="00730371"/>
    <w:rsid w:val="00730D17"/>
    <w:rsid w:val="00731038"/>
    <w:rsid w:val="00731C8D"/>
    <w:rsid w:val="007339A9"/>
    <w:rsid w:val="00733B30"/>
    <w:rsid w:val="00733E39"/>
    <w:rsid w:val="00734228"/>
    <w:rsid w:val="007361EA"/>
    <w:rsid w:val="00736FDC"/>
    <w:rsid w:val="00737598"/>
    <w:rsid w:val="00740F0D"/>
    <w:rsid w:val="007420F8"/>
    <w:rsid w:val="00742873"/>
    <w:rsid w:val="007442C9"/>
    <w:rsid w:val="00744ED7"/>
    <w:rsid w:val="00745383"/>
    <w:rsid w:val="00751455"/>
    <w:rsid w:val="0076249C"/>
    <w:rsid w:val="0076396E"/>
    <w:rsid w:val="00765356"/>
    <w:rsid w:val="00767BAD"/>
    <w:rsid w:val="00770EF2"/>
    <w:rsid w:val="0077395E"/>
    <w:rsid w:val="00773E22"/>
    <w:rsid w:val="00774CBC"/>
    <w:rsid w:val="00774CBF"/>
    <w:rsid w:val="00781625"/>
    <w:rsid w:val="00782515"/>
    <w:rsid w:val="00783C23"/>
    <w:rsid w:val="00787093"/>
    <w:rsid w:val="00790DC3"/>
    <w:rsid w:val="00791990"/>
    <w:rsid w:val="00793A8B"/>
    <w:rsid w:val="0079452D"/>
    <w:rsid w:val="00794DBA"/>
    <w:rsid w:val="0079576A"/>
    <w:rsid w:val="00795B99"/>
    <w:rsid w:val="007969A9"/>
    <w:rsid w:val="00797552"/>
    <w:rsid w:val="007A0125"/>
    <w:rsid w:val="007A24F6"/>
    <w:rsid w:val="007A37FC"/>
    <w:rsid w:val="007A4F3F"/>
    <w:rsid w:val="007A4F90"/>
    <w:rsid w:val="007A6486"/>
    <w:rsid w:val="007A662A"/>
    <w:rsid w:val="007B1542"/>
    <w:rsid w:val="007B173A"/>
    <w:rsid w:val="007B2818"/>
    <w:rsid w:val="007B33C4"/>
    <w:rsid w:val="007B55EC"/>
    <w:rsid w:val="007B62FF"/>
    <w:rsid w:val="007B6CEB"/>
    <w:rsid w:val="007C052E"/>
    <w:rsid w:val="007C22B9"/>
    <w:rsid w:val="007C291C"/>
    <w:rsid w:val="007C4BA0"/>
    <w:rsid w:val="007C4E53"/>
    <w:rsid w:val="007C75A4"/>
    <w:rsid w:val="007C7B45"/>
    <w:rsid w:val="007D18D9"/>
    <w:rsid w:val="007D2866"/>
    <w:rsid w:val="007D6AF2"/>
    <w:rsid w:val="007E68B0"/>
    <w:rsid w:val="007F2646"/>
    <w:rsid w:val="007F4530"/>
    <w:rsid w:val="007F606D"/>
    <w:rsid w:val="007F6F37"/>
    <w:rsid w:val="00800122"/>
    <w:rsid w:val="008018B3"/>
    <w:rsid w:val="0080737E"/>
    <w:rsid w:val="0080773C"/>
    <w:rsid w:val="008107E9"/>
    <w:rsid w:val="00811FA7"/>
    <w:rsid w:val="0081299D"/>
    <w:rsid w:val="008211DC"/>
    <w:rsid w:val="00822488"/>
    <w:rsid w:val="00823ED1"/>
    <w:rsid w:val="0082661F"/>
    <w:rsid w:val="00831216"/>
    <w:rsid w:val="008312D1"/>
    <w:rsid w:val="008418DD"/>
    <w:rsid w:val="00841A3E"/>
    <w:rsid w:val="0084374B"/>
    <w:rsid w:val="008441F9"/>
    <w:rsid w:val="008445E1"/>
    <w:rsid w:val="00844B37"/>
    <w:rsid w:val="0084576C"/>
    <w:rsid w:val="0085002A"/>
    <w:rsid w:val="00852F74"/>
    <w:rsid w:val="008545D2"/>
    <w:rsid w:val="0085519D"/>
    <w:rsid w:val="008555E7"/>
    <w:rsid w:val="008561BF"/>
    <w:rsid w:val="0086035C"/>
    <w:rsid w:val="00863FF9"/>
    <w:rsid w:val="008643F0"/>
    <w:rsid w:val="00865018"/>
    <w:rsid w:val="00865C8B"/>
    <w:rsid w:val="00870014"/>
    <w:rsid w:val="0087095E"/>
    <w:rsid w:val="00870DE0"/>
    <w:rsid w:val="00880E3A"/>
    <w:rsid w:val="0088157C"/>
    <w:rsid w:val="0088226A"/>
    <w:rsid w:val="00885904"/>
    <w:rsid w:val="0088680E"/>
    <w:rsid w:val="008868B1"/>
    <w:rsid w:val="008871AE"/>
    <w:rsid w:val="00887293"/>
    <w:rsid w:val="00887E6C"/>
    <w:rsid w:val="00887F6C"/>
    <w:rsid w:val="00890616"/>
    <w:rsid w:val="00890EC7"/>
    <w:rsid w:val="00893427"/>
    <w:rsid w:val="00893575"/>
    <w:rsid w:val="008951F9"/>
    <w:rsid w:val="008954B8"/>
    <w:rsid w:val="008958E6"/>
    <w:rsid w:val="00895CC7"/>
    <w:rsid w:val="008A26B4"/>
    <w:rsid w:val="008A2846"/>
    <w:rsid w:val="008A2932"/>
    <w:rsid w:val="008A3A39"/>
    <w:rsid w:val="008A3D05"/>
    <w:rsid w:val="008A49B1"/>
    <w:rsid w:val="008A6922"/>
    <w:rsid w:val="008A6C9B"/>
    <w:rsid w:val="008A6EA6"/>
    <w:rsid w:val="008B00BF"/>
    <w:rsid w:val="008B0508"/>
    <w:rsid w:val="008B2520"/>
    <w:rsid w:val="008B3474"/>
    <w:rsid w:val="008C12E9"/>
    <w:rsid w:val="008C1BCD"/>
    <w:rsid w:val="008C3C41"/>
    <w:rsid w:val="008C7DA7"/>
    <w:rsid w:val="008D2693"/>
    <w:rsid w:val="008D3144"/>
    <w:rsid w:val="008D3EE7"/>
    <w:rsid w:val="008D4554"/>
    <w:rsid w:val="008D5245"/>
    <w:rsid w:val="008D6155"/>
    <w:rsid w:val="008D762C"/>
    <w:rsid w:val="008E164F"/>
    <w:rsid w:val="008E4018"/>
    <w:rsid w:val="008E4C9B"/>
    <w:rsid w:val="008E616C"/>
    <w:rsid w:val="008F1455"/>
    <w:rsid w:val="008F14E9"/>
    <w:rsid w:val="008F26D0"/>
    <w:rsid w:val="008F32F5"/>
    <w:rsid w:val="008F355E"/>
    <w:rsid w:val="008F44F5"/>
    <w:rsid w:val="008F46C9"/>
    <w:rsid w:val="008F626D"/>
    <w:rsid w:val="008F7DAA"/>
    <w:rsid w:val="0090066E"/>
    <w:rsid w:val="00900E62"/>
    <w:rsid w:val="009021EE"/>
    <w:rsid w:val="00902F4D"/>
    <w:rsid w:val="00906562"/>
    <w:rsid w:val="00906B02"/>
    <w:rsid w:val="00907043"/>
    <w:rsid w:val="00907DA4"/>
    <w:rsid w:val="00910481"/>
    <w:rsid w:val="00910EC3"/>
    <w:rsid w:val="0091106E"/>
    <w:rsid w:val="00912060"/>
    <w:rsid w:val="00912F46"/>
    <w:rsid w:val="0091320C"/>
    <w:rsid w:val="009145E4"/>
    <w:rsid w:val="00914744"/>
    <w:rsid w:val="00914986"/>
    <w:rsid w:val="00923174"/>
    <w:rsid w:val="00923BD3"/>
    <w:rsid w:val="0092539A"/>
    <w:rsid w:val="00925B31"/>
    <w:rsid w:val="009260D1"/>
    <w:rsid w:val="00930B1A"/>
    <w:rsid w:val="00930EC2"/>
    <w:rsid w:val="00933444"/>
    <w:rsid w:val="00933999"/>
    <w:rsid w:val="00940269"/>
    <w:rsid w:val="00940383"/>
    <w:rsid w:val="00940C23"/>
    <w:rsid w:val="009430E1"/>
    <w:rsid w:val="00944F60"/>
    <w:rsid w:val="00945720"/>
    <w:rsid w:val="00946DA5"/>
    <w:rsid w:val="00947E89"/>
    <w:rsid w:val="00956FE5"/>
    <w:rsid w:val="00961B92"/>
    <w:rsid w:val="00964BCE"/>
    <w:rsid w:val="00964FBA"/>
    <w:rsid w:val="009651CE"/>
    <w:rsid w:val="009668A5"/>
    <w:rsid w:val="00970A27"/>
    <w:rsid w:val="009719A3"/>
    <w:rsid w:val="0097334D"/>
    <w:rsid w:val="00983C5B"/>
    <w:rsid w:val="00985439"/>
    <w:rsid w:val="00985814"/>
    <w:rsid w:val="00986F33"/>
    <w:rsid w:val="00990A53"/>
    <w:rsid w:val="00990BFB"/>
    <w:rsid w:val="00991F20"/>
    <w:rsid w:val="009924F2"/>
    <w:rsid w:val="00992677"/>
    <w:rsid w:val="00992874"/>
    <w:rsid w:val="00994E6F"/>
    <w:rsid w:val="00996EE2"/>
    <w:rsid w:val="009A1F95"/>
    <w:rsid w:val="009A68CE"/>
    <w:rsid w:val="009A784B"/>
    <w:rsid w:val="009A7B82"/>
    <w:rsid w:val="009A7E23"/>
    <w:rsid w:val="009B0C01"/>
    <w:rsid w:val="009B1465"/>
    <w:rsid w:val="009B5423"/>
    <w:rsid w:val="009B7122"/>
    <w:rsid w:val="009C1E8E"/>
    <w:rsid w:val="009C5EE8"/>
    <w:rsid w:val="009C69FF"/>
    <w:rsid w:val="009D22E8"/>
    <w:rsid w:val="009D2448"/>
    <w:rsid w:val="009D2961"/>
    <w:rsid w:val="009D44A1"/>
    <w:rsid w:val="009D6F46"/>
    <w:rsid w:val="009D7DC6"/>
    <w:rsid w:val="009E2178"/>
    <w:rsid w:val="009E2EA5"/>
    <w:rsid w:val="009E3768"/>
    <w:rsid w:val="009F0C77"/>
    <w:rsid w:val="009F0D70"/>
    <w:rsid w:val="009F1AEC"/>
    <w:rsid w:val="009F362F"/>
    <w:rsid w:val="009F5039"/>
    <w:rsid w:val="009F5B70"/>
    <w:rsid w:val="009F65AA"/>
    <w:rsid w:val="009F6757"/>
    <w:rsid w:val="00A01D36"/>
    <w:rsid w:val="00A045CD"/>
    <w:rsid w:val="00A06609"/>
    <w:rsid w:val="00A07DCD"/>
    <w:rsid w:val="00A10435"/>
    <w:rsid w:val="00A11FBF"/>
    <w:rsid w:val="00A12508"/>
    <w:rsid w:val="00A1391D"/>
    <w:rsid w:val="00A1418F"/>
    <w:rsid w:val="00A14861"/>
    <w:rsid w:val="00A14EA7"/>
    <w:rsid w:val="00A155B3"/>
    <w:rsid w:val="00A16470"/>
    <w:rsid w:val="00A27559"/>
    <w:rsid w:val="00A2795F"/>
    <w:rsid w:val="00A27E7F"/>
    <w:rsid w:val="00A309A1"/>
    <w:rsid w:val="00A34467"/>
    <w:rsid w:val="00A41212"/>
    <w:rsid w:val="00A41A6F"/>
    <w:rsid w:val="00A4405E"/>
    <w:rsid w:val="00A45DE4"/>
    <w:rsid w:val="00A46764"/>
    <w:rsid w:val="00A51FF8"/>
    <w:rsid w:val="00A54201"/>
    <w:rsid w:val="00A55C4F"/>
    <w:rsid w:val="00A57BC4"/>
    <w:rsid w:val="00A64FB3"/>
    <w:rsid w:val="00A663FD"/>
    <w:rsid w:val="00A66C69"/>
    <w:rsid w:val="00A73529"/>
    <w:rsid w:val="00A73AE0"/>
    <w:rsid w:val="00A73E9B"/>
    <w:rsid w:val="00A75851"/>
    <w:rsid w:val="00A80259"/>
    <w:rsid w:val="00A861C5"/>
    <w:rsid w:val="00A87919"/>
    <w:rsid w:val="00A92179"/>
    <w:rsid w:val="00A93B3C"/>
    <w:rsid w:val="00AA30F5"/>
    <w:rsid w:val="00AA316B"/>
    <w:rsid w:val="00AA486D"/>
    <w:rsid w:val="00AA52DF"/>
    <w:rsid w:val="00AA769F"/>
    <w:rsid w:val="00AB0839"/>
    <w:rsid w:val="00AB110C"/>
    <w:rsid w:val="00AB1A92"/>
    <w:rsid w:val="00AB297B"/>
    <w:rsid w:val="00AB2B60"/>
    <w:rsid w:val="00AB5E84"/>
    <w:rsid w:val="00AB6A2A"/>
    <w:rsid w:val="00AC03F9"/>
    <w:rsid w:val="00AC0464"/>
    <w:rsid w:val="00AC2B3E"/>
    <w:rsid w:val="00AC598F"/>
    <w:rsid w:val="00AC7033"/>
    <w:rsid w:val="00AC76FA"/>
    <w:rsid w:val="00AC7D61"/>
    <w:rsid w:val="00AD1536"/>
    <w:rsid w:val="00AD20E6"/>
    <w:rsid w:val="00AD45C0"/>
    <w:rsid w:val="00AD5490"/>
    <w:rsid w:val="00AD5BE3"/>
    <w:rsid w:val="00AD69EE"/>
    <w:rsid w:val="00AD7581"/>
    <w:rsid w:val="00AE15E6"/>
    <w:rsid w:val="00AE31B4"/>
    <w:rsid w:val="00AE4454"/>
    <w:rsid w:val="00AE503C"/>
    <w:rsid w:val="00AE58D3"/>
    <w:rsid w:val="00AE5D68"/>
    <w:rsid w:val="00AE7CD7"/>
    <w:rsid w:val="00AF0093"/>
    <w:rsid w:val="00AF1793"/>
    <w:rsid w:val="00AF5DFA"/>
    <w:rsid w:val="00AF6383"/>
    <w:rsid w:val="00AF67DC"/>
    <w:rsid w:val="00B02062"/>
    <w:rsid w:val="00B0469F"/>
    <w:rsid w:val="00B04DA9"/>
    <w:rsid w:val="00B06D9B"/>
    <w:rsid w:val="00B100F0"/>
    <w:rsid w:val="00B10297"/>
    <w:rsid w:val="00B1250B"/>
    <w:rsid w:val="00B12EED"/>
    <w:rsid w:val="00B2084C"/>
    <w:rsid w:val="00B208CC"/>
    <w:rsid w:val="00B31DD6"/>
    <w:rsid w:val="00B3243C"/>
    <w:rsid w:val="00B32B85"/>
    <w:rsid w:val="00B332BC"/>
    <w:rsid w:val="00B332D4"/>
    <w:rsid w:val="00B347ED"/>
    <w:rsid w:val="00B36810"/>
    <w:rsid w:val="00B409F5"/>
    <w:rsid w:val="00B43A44"/>
    <w:rsid w:val="00B43D6F"/>
    <w:rsid w:val="00B447B6"/>
    <w:rsid w:val="00B44BA3"/>
    <w:rsid w:val="00B44BCC"/>
    <w:rsid w:val="00B456F1"/>
    <w:rsid w:val="00B46929"/>
    <w:rsid w:val="00B46A32"/>
    <w:rsid w:val="00B47760"/>
    <w:rsid w:val="00B4780D"/>
    <w:rsid w:val="00B47FCD"/>
    <w:rsid w:val="00B50E7C"/>
    <w:rsid w:val="00B53ED7"/>
    <w:rsid w:val="00B5498E"/>
    <w:rsid w:val="00B55492"/>
    <w:rsid w:val="00B559F5"/>
    <w:rsid w:val="00B56B91"/>
    <w:rsid w:val="00B56C3C"/>
    <w:rsid w:val="00B60DCE"/>
    <w:rsid w:val="00B634E4"/>
    <w:rsid w:val="00B64678"/>
    <w:rsid w:val="00B647EF"/>
    <w:rsid w:val="00B6548F"/>
    <w:rsid w:val="00B65EB0"/>
    <w:rsid w:val="00B676F2"/>
    <w:rsid w:val="00B67B07"/>
    <w:rsid w:val="00B70F66"/>
    <w:rsid w:val="00B71BC0"/>
    <w:rsid w:val="00B720CA"/>
    <w:rsid w:val="00B728FF"/>
    <w:rsid w:val="00B732D0"/>
    <w:rsid w:val="00B74595"/>
    <w:rsid w:val="00B75166"/>
    <w:rsid w:val="00B77422"/>
    <w:rsid w:val="00B7768C"/>
    <w:rsid w:val="00B810F0"/>
    <w:rsid w:val="00B81508"/>
    <w:rsid w:val="00B8199F"/>
    <w:rsid w:val="00B83FB0"/>
    <w:rsid w:val="00B872E8"/>
    <w:rsid w:val="00B87551"/>
    <w:rsid w:val="00B9067D"/>
    <w:rsid w:val="00B914FF"/>
    <w:rsid w:val="00B92C64"/>
    <w:rsid w:val="00B948D8"/>
    <w:rsid w:val="00B94ED5"/>
    <w:rsid w:val="00B95347"/>
    <w:rsid w:val="00B9671F"/>
    <w:rsid w:val="00B97BFE"/>
    <w:rsid w:val="00BA1D65"/>
    <w:rsid w:val="00BA2C9D"/>
    <w:rsid w:val="00BA5925"/>
    <w:rsid w:val="00BA62D1"/>
    <w:rsid w:val="00BA6FD2"/>
    <w:rsid w:val="00BB0951"/>
    <w:rsid w:val="00BB2523"/>
    <w:rsid w:val="00BB2566"/>
    <w:rsid w:val="00BB4306"/>
    <w:rsid w:val="00BB43DF"/>
    <w:rsid w:val="00BB5F72"/>
    <w:rsid w:val="00BB6DDC"/>
    <w:rsid w:val="00BB7C03"/>
    <w:rsid w:val="00BB7F57"/>
    <w:rsid w:val="00BC0809"/>
    <w:rsid w:val="00BD0345"/>
    <w:rsid w:val="00BD1168"/>
    <w:rsid w:val="00BD11DA"/>
    <w:rsid w:val="00BD18A7"/>
    <w:rsid w:val="00BD2D77"/>
    <w:rsid w:val="00BD4C6A"/>
    <w:rsid w:val="00BE21EC"/>
    <w:rsid w:val="00BE4158"/>
    <w:rsid w:val="00BF15CE"/>
    <w:rsid w:val="00BF2027"/>
    <w:rsid w:val="00BF33BA"/>
    <w:rsid w:val="00BF3F91"/>
    <w:rsid w:val="00BF424C"/>
    <w:rsid w:val="00BF43F4"/>
    <w:rsid w:val="00BF5E28"/>
    <w:rsid w:val="00C00C04"/>
    <w:rsid w:val="00C0210B"/>
    <w:rsid w:val="00C02904"/>
    <w:rsid w:val="00C02A9F"/>
    <w:rsid w:val="00C03370"/>
    <w:rsid w:val="00C03F21"/>
    <w:rsid w:val="00C059B7"/>
    <w:rsid w:val="00C062EC"/>
    <w:rsid w:val="00C0738D"/>
    <w:rsid w:val="00C10086"/>
    <w:rsid w:val="00C11B51"/>
    <w:rsid w:val="00C16E03"/>
    <w:rsid w:val="00C213F6"/>
    <w:rsid w:val="00C21671"/>
    <w:rsid w:val="00C22ED5"/>
    <w:rsid w:val="00C23E3A"/>
    <w:rsid w:val="00C2442E"/>
    <w:rsid w:val="00C2749A"/>
    <w:rsid w:val="00C27B14"/>
    <w:rsid w:val="00C27B82"/>
    <w:rsid w:val="00C332F6"/>
    <w:rsid w:val="00C333C1"/>
    <w:rsid w:val="00C3400A"/>
    <w:rsid w:val="00C37410"/>
    <w:rsid w:val="00C407B6"/>
    <w:rsid w:val="00C40B83"/>
    <w:rsid w:val="00C44B73"/>
    <w:rsid w:val="00C45079"/>
    <w:rsid w:val="00C4563D"/>
    <w:rsid w:val="00C45915"/>
    <w:rsid w:val="00C5024E"/>
    <w:rsid w:val="00C51614"/>
    <w:rsid w:val="00C53CF8"/>
    <w:rsid w:val="00C554DD"/>
    <w:rsid w:val="00C56E43"/>
    <w:rsid w:val="00C57112"/>
    <w:rsid w:val="00C577D0"/>
    <w:rsid w:val="00C607DD"/>
    <w:rsid w:val="00C61C7E"/>
    <w:rsid w:val="00C6249C"/>
    <w:rsid w:val="00C62555"/>
    <w:rsid w:val="00C6256A"/>
    <w:rsid w:val="00C62AE6"/>
    <w:rsid w:val="00C64604"/>
    <w:rsid w:val="00C719BF"/>
    <w:rsid w:val="00C71A8E"/>
    <w:rsid w:val="00C80649"/>
    <w:rsid w:val="00C811CF"/>
    <w:rsid w:val="00C82DC2"/>
    <w:rsid w:val="00C830C3"/>
    <w:rsid w:val="00C850DD"/>
    <w:rsid w:val="00C87325"/>
    <w:rsid w:val="00C952B7"/>
    <w:rsid w:val="00CA33AE"/>
    <w:rsid w:val="00CA77D5"/>
    <w:rsid w:val="00CB475A"/>
    <w:rsid w:val="00CB5135"/>
    <w:rsid w:val="00CB55AF"/>
    <w:rsid w:val="00CB5BFE"/>
    <w:rsid w:val="00CB5F23"/>
    <w:rsid w:val="00CB70C5"/>
    <w:rsid w:val="00CC084D"/>
    <w:rsid w:val="00CC31C6"/>
    <w:rsid w:val="00CC60AA"/>
    <w:rsid w:val="00CC6B76"/>
    <w:rsid w:val="00CC7B4D"/>
    <w:rsid w:val="00CD1CDB"/>
    <w:rsid w:val="00CD74A3"/>
    <w:rsid w:val="00CD77F4"/>
    <w:rsid w:val="00CE183E"/>
    <w:rsid w:val="00CE2673"/>
    <w:rsid w:val="00CE4281"/>
    <w:rsid w:val="00CF2BB0"/>
    <w:rsid w:val="00CF3BFD"/>
    <w:rsid w:val="00CF4283"/>
    <w:rsid w:val="00CF4379"/>
    <w:rsid w:val="00CF6173"/>
    <w:rsid w:val="00D02387"/>
    <w:rsid w:val="00D02B39"/>
    <w:rsid w:val="00D033DA"/>
    <w:rsid w:val="00D04F99"/>
    <w:rsid w:val="00D07188"/>
    <w:rsid w:val="00D10461"/>
    <w:rsid w:val="00D13723"/>
    <w:rsid w:val="00D16DDE"/>
    <w:rsid w:val="00D22ED4"/>
    <w:rsid w:val="00D23A69"/>
    <w:rsid w:val="00D23AAF"/>
    <w:rsid w:val="00D23B75"/>
    <w:rsid w:val="00D24A85"/>
    <w:rsid w:val="00D26555"/>
    <w:rsid w:val="00D27569"/>
    <w:rsid w:val="00D314DF"/>
    <w:rsid w:val="00D315ED"/>
    <w:rsid w:val="00D319FA"/>
    <w:rsid w:val="00D33579"/>
    <w:rsid w:val="00D34C9D"/>
    <w:rsid w:val="00D3561A"/>
    <w:rsid w:val="00D363EE"/>
    <w:rsid w:val="00D41BCC"/>
    <w:rsid w:val="00D428E5"/>
    <w:rsid w:val="00D433A4"/>
    <w:rsid w:val="00D437F9"/>
    <w:rsid w:val="00D442D0"/>
    <w:rsid w:val="00D44464"/>
    <w:rsid w:val="00D45E1F"/>
    <w:rsid w:val="00D461D3"/>
    <w:rsid w:val="00D51CAB"/>
    <w:rsid w:val="00D52B7D"/>
    <w:rsid w:val="00D52F14"/>
    <w:rsid w:val="00D53852"/>
    <w:rsid w:val="00D55E93"/>
    <w:rsid w:val="00D57EB0"/>
    <w:rsid w:val="00D60EFF"/>
    <w:rsid w:val="00D61566"/>
    <w:rsid w:val="00D632FC"/>
    <w:rsid w:val="00D635B9"/>
    <w:rsid w:val="00D638CC"/>
    <w:rsid w:val="00D64EDF"/>
    <w:rsid w:val="00D65289"/>
    <w:rsid w:val="00D671C5"/>
    <w:rsid w:val="00D674C5"/>
    <w:rsid w:val="00D71BF2"/>
    <w:rsid w:val="00D73619"/>
    <w:rsid w:val="00D737D1"/>
    <w:rsid w:val="00D73FF7"/>
    <w:rsid w:val="00D74EB2"/>
    <w:rsid w:val="00D75B39"/>
    <w:rsid w:val="00D763DC"/>
    <w:rsid w:val="00D77313"/>
    <w:rsid w:val="00D81054"/>
    <w:rsid w:val="00D82871"/>
    <w:rsid w:val="00D84A6E"/>
    <w:rsid w:val="00D84C77"/>
    <w:rsid w:val="00D8699C"/>
    <w:rsid w:val="00D86E18"/>
    <w:rsid w:val="00D876DA"/>
    <w:rsid w:val="00D919EE"/>
    <w:rsid w:val="00D92536"/>
    <w:rsid w:val="00D93E6B"/>
    <w:rsid w:val="00DA186D"/>
    <w:rsid w:val="00DA41E0"/>
    <w:rsid w:val="00DA4635"/>
    <w:rsid w:val="00DA4E8C"/>
    <w:rsid w:val="00DA7481"/>
    <w:rsid w:val="00DB05DA"/>
    <w:rsid w:val="00DB3A63"/>
    <w:rsid w:val="00DB3EF6"/>
    <w:rsid w:val="00DB59C0"/>
    <w:rsid w:val="00DB5F86"/>
    <w:rsid w:val="00DB6903"/>
    <w:rsid w:val="00DB7CEC"/>
    <w:rsid w:val="00DC07BE"/>
    <w:rsid w:val="00DC0EB3"/>
    <w:rsid w:val="00DC1291"/>
    <w:rsid w:val="00DD1165"/>
    <w:rsid w:val="00DD2165"/>
    <w:rsid w:val="00DD4604"/>
    <w:rsid w:val="00DD7427"/>
    <w:rsid w:val="00DE34D2"/>
    <w:rsid w:val="00DE34E9"/>
    <w:rsid w:val="00DE3FCA"/>
    <w:rsid w:val="00DE5870"/>
    <w:rsid w:val="00DF07EA"/>
    <w:rsid w:val="00DF3F5D"/>
    <w:rsid w:val="00DF3F99"/>
    <w:rsid w:val="00DF6F49"/>
    <w:rsid w:val="00E00345"/>
    <w:rsid w:val="00E018C3"/>
    <w:rsid w:val="00E06295"/>
    <w:rsid w:val="00E0629D"/>
    <w:rsid w:val="00E12A09"/>
    <w:rsid w:val="00E15D13"/>
    <w:rsid w:val="00E166EA"/>
    <w:rsid w:val="00E21C47"/>
    <w:rsid w:val="00E22CEF"/>
    <w:rsid w:val="00E239CD"/>
    <w:rsid w:val="00E24AD4"/>
    <w:rsid w:val="00E279C2"/>
    <w:rsid w:val="00E30A25"/>
    <w:rsid w:val="00E310B5"/>
    <w:rsid w:val="00E321D1"/>
    <w:rsid w:val="00E32AC9"/>
    <w:rsid w:val="00E33204"/>
    <w:rsid w:val="00E33EBA"/>
    <w:rsid w:val="00E34237"/>
    <w:rsid w:val="00E35ADA"/>
    <w:rsid w:val="00E360E5"/>
    <w:rsid w:val="00E40BCA"/>
    <w:rsid w:val="00E47B3D"/>
    <w:rsid w:val="00E527EA"/>
    <w:rsid w:val="00E54014"/>
    <w:rsid w:val="00E54465"/>
    <w:rsid w:val="00E54476"/>
    <w:rsid w:val="00E56CFB"/>
    <w:rsid w:val="00E6116E"/>
    <w:rsid w:val="00E6209A"/>
    <w:rsid w:val="00E630E4"/>
    <w:rsid w:val="00E635A0"/>
    <w:rsid w:val="00E67E06"/>
    <w:rsid w:val="00E716F7"/>
    <w:rsid w:val="00E719B8"/>
    <w:rsid w:val="00E725B2"/>
    <w:rsid w:val="00E74342"/>
    <w:rsid w:val="00E77EE5"/>
    <w:rsid w:val="00E804EC"/>
    <w:rsid w:val="00E81AA8"/>
    <w:rsid w:val="00E832D1"/>
    <w:rsid w:val="00E83CA7"/>
    <w:rsid w:val="00E862B4"/>
    <w:rsid w:val="00E86B84"/>
    <w:rsid w:val="00E87609"/>
    <w:rsid w:val="00E8778D"/>
    <w:rsid w:val="00E87FBD"/>
    <w:rsid w:val="00EA0A24"/>
    <w:rsid w:val="00EA3A30"/>
    <w:rsid w:val="00EA3B71"/>
    <w:rsid w:val="00EA3F67"/>
    <w:rsid w:val="00EA3F8C"/>
    <w:rsid w:val="00EA4299"/>
    <w:rsid w:val="00EA7AEE"/>
    <w:rsid w:val="00EB1EB6"/>
    <w:rsid w:val="00EB357D"/>
    <w:rsid w:val="00EB4E33"/>
    <w:rsid w:val="00EB6282"/>
    <w:rsid w:val="00EB7950"/>
    <w:rsid w:val="00EB7A90"/>
    <w:rsid w:val="00EC0279"/>
    <w:rsid w:val="00EC2508"/>
    <w:rsid w:val="00EC3630"/>
    <w:rsid w:val="00EC5F10"/>
    <w:rsid w:val="00ED1303"/>
    <w:rsid w:val="00ED2586"/>
    <w:rsid w:val="00ED403D"/>
    <w:rsid w:val="00ED62AF"/>
    <w:rsid w:val="00ED7124"/>
    <w:rsid w:val="00ED76ED"/>
    <w:rsid w:val="00ED7A53"/>
    <w:rsid w:val="00EE0B81"/>
    <w:rsid w:val="00EE2671"/>
    <w:rsid w:val="00EE36F6"/>
    <w:rsid w:val="00EE4053"/>
    <w:rsid w:val="00EE629B"/>
    <w:rsid w:val="00EE62EE"/>
    <w:rsid w:val="00EF4444"/>
    <w:rsid w:val="00EF6325"/>
    <w:rsid w:val="00F016AF"/>
    <w:rsid w:val="00F04EF8"/>
    <w:rsid w:val="00F11153"/>
    <w:rsid w:val="00F11EC3"/>
    <w:rsid w:val="00F13ECE"/>
    <w:rsid w:val="00F1477D"/>
    <w:rsid w:val="00F14870"/>
    <w:rsid w:val="00F14CCD"/>
    <w:rsid w:val="00F15DD1"/>
    <w:rsid w:val="00F166A7"/>
    <w:rsid w:val="00F16A11"/>
    <w:rsid w:val="00F173B6"/>
    <w:rsid w:val="00F1770C"/>
    <w:rsid w:val="00F20FE8"/>
    <w:rsid w:val="00F24306"/>
    <w:rsid w:val="00F2722E"/>
    <w:rsid w:val="00F27A54"/>
    <w:rsid w:val="00F27F22"/>
    <w:rsid w:val="00F33540"/>
    <w:rsid w:val="00F35811"/>
    <w:rsid w:val="00F371C2"/>
    <w:rsid w:val="00F3764C"/>
    <w:rsid w:val="00F41005"/>
    <w:rsid w:val="00F42229"/>
    <w:rsid w:val="00F45A39"/>
    <w:rsid w:val="00F502C2"/>
    <w:rsid w:val="00F53978"/>
    <w:rsid w:val="00F578B6"/>
    <w:rsid w:val="00F604AC"/>
    <w:rsid w:val="00F61925"/>
    <w:rsid w:val="00F61B68"/>
    <w:rsid w:val="00F62271"/>
    <w:rsid w:val="00F65577"/>
    <w:rsid w:val="00F67A1F"/>
    <w:rsid w:val="00F71F54"/>
    <w:rsid w:val="00F72E46"/>
    <w:rsid w:val="00F73639"/>
    <w:rsid w:val="00F7563B"/>
    <w:rsid w:val="00F769C4"/>
    <w:rsid w:val="00F77DBA"/>
    <w:rsid w:val="00F80451"/>
    <w:rsid w:val="00F80F29"/>
    <w:rsid w:val="00F82CC1"/>
    <w:rsid w:val="00F84F98"/>
    <w:rsid w:val="00F8750E"/>
    <w:rsid w:val="00F91B4F"/>
    <w:rsid w:val="00F92A7E"/>
    <w:rsid w:val="00F935A0"/>
    <w:rsid w:val="00F93A5E"/>
    <w:rsid w:val="00F93DEA"/>
    <w:rsid w:val="00F948A1"/>
    <w:rsid w:val="00F96C96"/>
    <w:rsid w:val="00FA0802"/>
    <w:rsid w:val="00FA0AEB"/>
    <w:rsid w:val="00FA11BF"/>
    <w:rsid w:val="00FA1BAC"/>
    <w:rsid w:val="00FA3AC2"/>
    <w:rsid w:val="00FB031E"/>
    <w:rsid w:val="00FB1D36"/>
    <w:rsid w:val="00FB6AEB"/>
    <w:rsid w:val="00FC1118"/>
    <w:rsid w:val="00FC1EDE"/>
    <w:rsid w:val="00FC2A6F"/>
    <w:rsid w:val="00FC3FC0"/>
    <w:rsid w:val="00FC686F"/>
    <w:rsid w:val="00FC69B6"/>
    <w:rsid w:val="00FC703E"/>
    <w:rsid w:val="00FD1A30"/>
    <w:rsid w:val="00FD219A"/>
    <w:rsid w:val="00FD6215"/>
    <w:rsid w:val="00FD6285"/>
    <w:rsid w:val="00FD71ED"/>
    <w:rsid w:val="00FE01C6"/>
    <w:rsid w:val="00FE246C"/>
    <w:rsid w:val="00FE32FA"/>
    <w:rsid w:val="00FE3307"/>
    <w:rsid w:val="00FE5383"/>
    <w:rsid w:val="00FE62EB"/>
    <w:rsid w:val="00FE7301"/>
    <w:rsid w:val="00FF1E37"/>
    <w:rsid w:val="00FF2628"/>
    <w:rsid w:val="00FF5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C258D0"/>
  <w14:defaultImageDpi w14:val="330"/>
  <w15:docId w15:val="{23C3172F-1871-45E0-B898-FD8752F5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B14"/>
    <w:pPr>
      <w:ind w:left="720"/>
      <w:contextualSpacing/>
    </w:pPr>
  </w:style>
  <w:style w:type="paragraph" w:customStyle="1" w:styleId="paragraph">
    <w:name w:val="paragraph"/>
    <w:basedOn w:val="Normal"/>
    <w:rsid w:val="00435AD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35ADC"/>
  </w:style>
  <w:style w:type="character" w:customStyle="1" w:styleId="apple-converted-space">
    <w:name w:val="apple-converted-space"/>
    <w:basedOn w:val="DefaultParagraphFont"/>
    <w:rsid w:val="00435ADC"/>
  </w:style>
  <w:style w:type="character" w:customStyle="1" w:styleId="eop">
    <w:name w:val="eop"/>
    <w:basedOn w:val="DefaultParagraphFont"/>
    <w:rsid w:val="00435ADC"/>
  </w:style>
  <w:style w:type="character" w:styleId="Hyperlink">
    <w:name w:val="Hyperlink"/>
    <w:basedOn w:val="DefaultParagraphFont"/>
    <w:uiPriority w:val="99"/>
    <w:unhideWhenUsed/>
    <w:rsid w:val="008958E6"/>
    <w:rPr>
      <w:color w:val="0563C1" w:themeColor="hyperlink"/>
      <w:u w:val="single"/>
    </w:rPr>
  </w:style>
  <w:style w:type="character" w:styleId="FollowedHyperlink">
    <w:name w:val="FollowedHyperlink"/>
    <w:basedOn w:val="DefaultParagraphFont"/>
    <w:uiPriority w:val="99"/>
    <w:semiHidden/>
    <w:unhideWhenUsed/>
    <w:rsid w:val="003C74AA"/>
    <w:rPr>
      <w:color w:val="954F72" w:themeColor="followedHyperlink"/>
      <w:u w:val="single"/>
    </w:rPr>
  </w:style>
  <w:style w:type="paragraph" w:styleId="BalloonText">
    <w:name w:val="Balloon Text"/>
    <w:basedOn w:val="Normal"/>
    <w:link w:val="BalloonTextChar"/>
    <w:uiPriority w:val="99"/>
    <w:semiHidden/>
    <w:unhideWhenUsed/>
    <w:rsid w:val="00050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4F6CD0"/>
    <w:rPr>
      <w:color w:val="605E5C"/>
      <w:shd w:val="clear" w:color="auto" w:fill="E1DFDD"/>
    </w:rPr>
  </w:style>
  <w:style w:type="character" w:styleId="CommentReference">
    <w:name w:val="annotation reference"/>
    <w:basedOn w:val="DefaultParagraphFont"/>
    <w:uiPriority w:val="99"/>
    <w:semiHidden/>
    <w:unhideWhenUsed/>
    <w:rsid w:val="00FE01C6"/>
    <w:rPr>
      <w:sz w:val="16"/>
      <w:szCs w:val="16"/>
    </w:rPr>
  </w:style>
  <w:style w:type="paragraph" w:styleId="CommentText">
    <w:name w:val="annotation text"/>
    <w:basedOn w:val="Normal"/>
    <w:link w:val="CommentTextChar"/>
    <w:uiPriority w:val="99"/>
    <w:semiHidden/>
    <w:unhideWhenUsed/>
    <w:rsid w:val="00FE01C6"/>
    <w:rPr>
      <w:sz w:val="20"/>
      <w:szCs w:val="20"/>
    </w:rPr>
  </w:style>
  <w:style w:type="character" w:customStyle="1" w:styleId="CommentTextChar">
    <w:name w:val="Comment Text Char"/>
    <w:basedOn w:val="DefaultParagraphFont"/>
    <w:link w:val="CommentText"/>
    <w:uiPriority w:val="99"/>
    <w:semiHidden/>
    <w:rsid w:val="00FE01C6"/>
    <w:rPr>
      <w:sz w:val="20"/>
      <w:szCs w:val="20"/>
    </w:rPr>
  </w:style>
  <w:style w:type="paragraph" w:styleId="CommentSubject">
    <w:name w:val="annotation subject"/>
    <w:basedOn w:val="CommentText"/>
    <w:next w:val="CommentText"/>
    <w:link w:val="CommentSubjectChar"/>
    <w:uiPriority w:val="99"/>
    <w:semiHidden/>
    <w:unhideWhenUsed/>
    <w:rsid w:val="00FE01C6"/>
    <w:rPr>
      <w:b/>
      <w:bCs/>
    </w:rPr>
  </w:style>
  <w:style w:type="character" w:customStyle="1" w:styleId="CommentSubjectChar">
    <w:name w:val="Comment Subject Char"/>
    <w:basedOn w:val="CommentTextChar"/>
    <w:link w:val="CommentSubject"/>
    <w:uiPriority w:val="99"/>
    <w:semiHidden/>
    <w:rsid w:val="00FE01C6"/>
    <w:rPr>
      <w:b/>
      <w:bCs/>
      <w:sz w:val="20"/>
      <w:szCs w:val="20"/>
    </w:rPr>
  </w:style>
  <w:style w:type="paragraph" w:styleId="Revision">
    <w:name w:val="Revision"/>
    <w:hidden/>
    <w:uiPriority w:val="99"/>
    <w:semiHidden/>
    <w:rsid w:val="004F2A8D"/>
  </w:style>
  <w:style w:type="paragraph" w:customStyle="1" w:styleId="Default">
    <w:name w:val="Default"/>
    <w:rsid w:val="00EB6282"/>
    <w:pPr>
      <w:autoSpaceDE w:val="0"/>
      <w:autoSpaceDN w:val="0"/>
      <w:adjustRightInd w:val="0"/>
    </w:pPr>
    <w:rPr>
      <w:rFonts w:ascii="Calibri" w:hAnsi="Calibri" w:cs="Calibri"/>
      <w:color w:val="000000"/>
    </w:rPr>
  </w:style>
  <w:style w:type="table" w:styleId="TableGrid">
    <w:name w:val="Table Grid"/>
    <w:basedOn w:val="TableNormal"/>
    <w:uiPriority w:val="39"/>
    <w:rsid w:val="00ED7124"/>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0802"/>
    <w:pPr>
      <w:tabs>
        <w:tab w:val="center" w:pos="4680"/>
        <w:tab w:val="right" w:pos="9360"/>
      </w:tabs>
    </w:pPr>
  </w:style>
  <w:style w:type="character" w:customStyle="1" w:styleId="HeaderChar">
    <w:name w:val="Header Char"/>
    <w:basedOn w:val="DefaultParagraphFont"/>
    <w:link w:val="Header"/>
    <w:uiPriority w:val="99"/>
    <w:rsid w:val="00FA0802"/>
  </w:style>
  <w:style w:type="paragraph" w:styleId="Footer">
    <w:name w:val="footer"/>
    <w:basedOn w:val="Normal"/>
    <w:link w:val="FooterChar"/>
    <w:uiPriority w:val="99"/>
    <w:unhideWhenUsed/>
    <w:rsid w:val="00FA0802"/>
    <w:pPr>
      <w:tabs>
        <w:tab w:val="center" w:pos="4680"/>
        <w:tab w:val="right" w:pos="9360"/>
      </w:tabs>
    </w:pPr>
  </w:style>
  <w:style w:type="character" w:customStyle="1" w:styleId="FooterChar">
    <w:name w:val="Footer Char"/>
    <w:basedOn w:val="DefaultParagraphFont"/>
    <w:link w:val="Footer"/>
    <w:uiPriority w:val="99"/>
    <w:rsid w:val="00FA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755">
      <w:bodyDiv w:val="1"/>
      <w:marLeft w:val="0"/>
      <w:marRight w:val="0"/>
      <w:marTop w:val="0"/>
      <w:marBottom w:val="0"/>
      <w:divBdr>
        <w:top w:val="none" w:sz="0" w:space="0" w:color="auto"/>
        <w:left w:val="none" w:sz="0" w:space="0" w:color="auto"/>
        <w:bottom w:val="none" w:sz="0" w:space="0" w:color="auto"/>
        <w:right w:val="none" w:sz="0" w:space="0" w:color="auto"/>
      </w:divBdr>
    </w:div>
    <w:div w:id="237446019">
      <w:bodyDiv w:val="1"/>
      <w:marLeft w:val="0"/>
      <w:marRight w:val="0"/>
      <w:marTop w:val="0"/>
      <w:marBottom w:val="0"/>
      <w:divBdr>
        <w:top w:val="none" w:sz="0" w:space="0" w:color="auto"/>
        <w:left w:val="none" w:sz="0" w:space="0" w:color="auto"/>
        <w:bottom w:val="none" w:sz="0" w:space="0" w:color="auto"/>
        <w:right w:val="none" w:sz="0" w:space="0" w:color="auto"/>
      </w:divBdr>
    </w:div>
    <w:div w:id="276327500">
      <w:bodyDiv w:val="1"/>
      <w:marLeft w:val="0"/>
      <w:marRight w:val="0"/>
      <w:marTop w:val="0"/>
      <w:marBottom w:val="0"/>
      <w:divBdr>
        <w:top w:val="none" w:sz="0" w:space="0" w:color="auto"/>
        <w:left w:val="none" w:sz="0" w:space="0" w:color="auto"/>
        <w:bottom w:val="none" w:sz="0" w:space="0" w:color="auto"/>
        <w:right w:val="none" w:sz="0" w:space="0" w:color="auto"/>
      </w:divBdr>
    </w:div>
    <w:div w:id="286468656">
      <w:bodyDiv w:val="1"/>
      <w:marLeft w:val="0"/>
      <w:marRight w:val="0"/>
      <w:marTop w:val="0"/>
      <w:marBottom w:val="0"/>
      <w:divBdr>
        <w:top w:val="none" w:sz="0" w:space="0" w:color="auto"/>
        <w:left w:val="none" w:sz="0" w:space="0" w:color="auto"/>
        <w:bottom w:val="none" w:sz="0" w:space="0" w:color="auto"/>
        <w:right w:val="none" w:sz="0" w:space="0" w:color="auto"/>
      </w:divBdr>
    </w:div>
    <w:div w:id="298651679">
      <w:bodyDiv w:val="1"/>
      <w:marLeft w:val="0"/>
      <w:marRight w:val="0"/>
      <w:marTop w:val="0"/>
      <w:marBottom w:val="0"/>
      <w:divBdr>
        <w:top w:val="none" w:sz="0" w:space="0" w:color="auto"/>
        <w:left w:val="none" w:sz="0" w:space="0" w:color="auto"/>
        <w:bottom w:val="none" w:sz="0" w:space="0" w:color="auto"/>
        <w:right w:val="none" w:sz="0" w:space="0" w:color="auto"/>
      </w:divBdr>
    </w:div>
    <w:div w:id="299506524">
      <w:bodyDiv w:val="1"/>
      <w:marLeft w:val="0"/>
      <w:marRight w:val="0"/>
      <w:marTop w:val="0"/>
      <w:marBottom w:val="0"/>
      <w:divBdr>
        <w:top w:val="none" w:sz="0" w:space="0" w:color="auto"/>
        <w:left w:val="none" w:sz="0" w:space="0" w:color="auto"/>
        <w:bottom w:val="none" w:sz="0" w:space="0" w:color="auto"/>
        <w:right w:val="none" w:sz="0" w:space="0" w:color="auto"/>
      </w:divBdr>
    </w:div>
    <w:div w:id="301274557">
      <w:bodyDiv w:val="1"/>
      <w:marLeft w:val="0"/>
      <w:marRight w:val="0"/>
      <w:marTop w:val="0"/>
      <w:marBottom w:val="0"/>
      <w:divBdr>
        <w:top w:val="none" w:sz="0" w:space="0" w:color="auto"/>
        <w:left w:val="none" w:sz="0" w:space="0" w:color="auto"/>
        <w:bottom w:val="none" w:sz="0" w:space="0" w:color="auto"/>
        <w:right w:val="none" w:sz="0" w:space="0" w:color="auto"/>
      </w:divBdr>
    </w:div>
    <w:div w:id="491290586">
      <w:bodyDiv w:val="1"/>
      <w:marLeft w:val="0"/>
      <w:marRight w:val="0"/>
      <w:marTop w:val="0"/>
      <w:marBottom w:val="0"/>
      <w:divBdr>
        <w:top w:val="none" w:sz="0" w:space="0" w:color="auto"/>
        <w:left w:val="none" w:sz="0" w:space="0" w:color="auto"/>
        <w:bottom w:val="none" w:sz="0" w:space="0" w:color="auto"/>
        <w:right w:val="none" w:sz="0" w:space="0" w:color="auto"/>
      </w:divBdr>
    </w:div>
    <w:div w:id="548418875">
      <w:bodyDiv w:val="1"/>
      <w:marLeft w:val="0"/>
      <w:marRight w:val="0"/>
      <w:marTop w:val="0"/>
      <w:marBottom w:val="0"/>
      <w:divBdr>
        <w:top w:val="none" w:sz="0" w:space="0" w:color="auto"/>
        <w:left w:val="none" w:sz="0" w:space="0" w:color="auto"/>
        <w:bottom w:val="none" w:sz="0" w:space="0" w:color="auto"/>
        <w:right w:val="none" w:sz="0" w:space="0" w:color="auto"/>
      </w:divBdr>
    </w:div>
    <w:div w:id="555707211">
      <w:bodyDiv w:val="1"/>
      <w:marLeft w:val="0"/>
      <w:marRight w:val="0"/>
      <w:marTop w:val="0"/>
      <w:marBottom w:val="0"/>
      <w:divBdr>
        <w:top w:val="none" w:sz="0" w:space="0" w:color="auto"/>
        <w:left w:val="none" w:sz="0" w:space="0" w:color="auto"/>
        <w:bottom w:val="none" w:sz="0" w:space="0" w:color="auto"/>
        <w:right w:val="none" w:sz="0" w:space="0" w:color="auto"/>
      </w:divBdr>
    </w:div>
    <w:div w:id="756289312">
      <w:bodyDiv w:val="1"/>
      <w:marLeft w:val="0"/>
      <w:marRight w:val="0"/>
      <w:marTop w:val="0"/>
      <w:marBottom w:val="0"/>
      <w:divBdr>
        <w:top w:val="none" w:sz="0" w:space="0" w:color="auto"/>
        <w:left w:val="none" w:sz="0" w:space="0" w:color="auto"/>
        <w:bottom w:val="none" w:sz="0" w:space="0" w:color="auto"/>
        <w:right w:val="none" w:sz="0" w:space="0" w:color="auto"/>
      </w:divBdr>
    </w:div>
    <w:div w:id="911037485">
      <w:bodyDiv w:val="1"/>
      <w:marLeft w:val="0"/>
      <w:marRight w:val="0"/>
      <w:marTop w:val="0"/>
      <w:marBottom w:val="0"/>
      <w:divBdr>
        <w:top w:val="none" w:sz="0" w:space="0" w:color="auto"/>
        <w:left w:val="none" w:sz="0" w:space="0" w:color="auto"/>
        <w:bottom w:val="none" w:sz="0" w:space="0" w:color="auto"/>
        <w:right w:val="none" w:sz="0" w:space="0" w:color="auto"/>
      </w:divBdr>
    </w:div>
    <w:div w:id="967512348">
      <w:bodyDiv w:val="1"/>
      <w:marLeft w:val="0"/>
      <w:marRight w:val="0"/>
      <w:marTop w:val="0"/>
      <w:marBottom w:val="0"/>
      <w:divBdr>
        <w:top w:val="none" w:sz="0" w:space="0" w:color="auto"/>
        <w:left w:val="none" w:sz="0" w:space="0" w:color="auto"/>
        <w:bottom w:val="none" w:sz="0" w:space="0" w:color="auto"/>
        <w:right w:val="none" w:sz="0" w:space="0" w:color="auto"/>
      </w:divBdr>
    </w:div>
    <w:div w:id="1251739882">
      <w:bodyDiv w:val="1"/>
      <w:marLeft w:val="0"/>
      <w:marRight w:val="0"/>
      <w:marTop w:val="0"/>
      <w:marBottom w:val="0"/>
      <w:divBdr>
        <w:top w:val="none" w:sz="0" w:space="0" w:color="auto"/>
        <w:left w:val="none" w:sz="0" w:space="0" w:color="auto"/>
        <w:bottom w:val="none" w:sz="0" w:space="0" w:color="auto"/>
        <w:right w:val="none" w:sz="0" w:space="0" w:color="auto"/>
      </w:divBdr>
    </w:div>
    <w:div w:id="1354843343">
      <w:bodyDiv w:val="1"/>
      <w:marLeft w:val="0"/>
      <w:marRight w:val="0"/>
      <w:marTop w:val="0"/>
      <w:marBottom w:val="0"/>
      <w:divBdr>
        <w:top w:val="none" w:sz="0" w:space="0" w:color="auto"/>
        <w:left w:val="none" w:sz="0" w:space="0" w:color="auto"/>
        <w:bottom w:val="none" w:sz="0" w:space="0" w:color="auto"/>
        <w:right w:val="none" w:sz="0" w:space="0" w:color="auto"/>
      </w:divBdr>
    </w:div>
    <w:div w:id="1367825904">
      <w:bodyDiv w:val="1"/>
      <w:marLeft w:val="0"/>
      <w:marRight w:val="0"/>
      <w:marTop w:val="0"/>
      <w:marBottom w:val="0"/>
      <w:divBdr>
        <w:top w:val="none" w:sz="0" w:space="0" w:color="auto"/>
        <w:left w:val="none" w:sz="0" w:space="0" w:color="auto"/>
        <w:bottom w:val="none" w:sz="0" w:space="0" w:color="auto"/>
        <w:right w:val="none" w:sz="0" w:space="0" w:color="auto"/>
      </w:divBdr>
    </w:div>
    <w:div w:id="1449813341">
      <w:bodyDiv w:val="1"/>
      <w:marLeft w:val="0"/>
      <w:marRight w:val="0"/>
      <w:marTop w:val="0"/>
      <w:marBottom w:val="0"/>
      <w:divBdr>
        <w:top w:val="none" w:sz="0" w:space="0" w:color="auto"/>
        <w:left w:val="none" w:sz="0" w:space="0" w:color="auto"/>
        <w:bottom w:val="none" w:sz="0" w:space="0" w:color="auto"/>
        <w:right w:val="none" w:sz="0" w:space="0" w:color="auto"/>
      </w:divBdr>
    </w:div>
    <w:div w:id="1583103710">
      <w:bodyDiv w:val="1"/>
      <w:marLeft w:val="0"/>
      <w:marRight w:val="0"/>
      <w:marTop w:val="0"/>
      <w:marBottom w:val="0"/>
      <w:divBdr>
        <w:top w:val="none" w:sz="0" w:space="0" w:color="auto"/>
        <w:left w:val="none" w:sz="0" w:space="0" w:color="auto"/>
        <w:bottom w:val="none" w:sz="0" w:space="0" w:color="auto"/>
        <w:right w:val="none" w:sz="0" w:space="0" w:color="auto"/>
      </w:divBdr>
      <w:divsChild>
        <w:div w:id="1533808245">
          <w:marLeft w:val="0"/>
          <w:marRight w:val="0"/>
          <w:marTop w:val="0"/>
          <w:marBottom w:val="0"/>
          <w:divBdr>
            <w:top w:val="none" w:sz="0" w:space="0" w:color="auto"/>
            <w:left w:val="none" w:sz="0" w:space="0" w:color="auto"/>
            <w:bottom w:val="none" w:sz="0" w:space="0" w:color="auto"/>
            <w:right w:val="none" w:sz="0" w:space="0" w:color="auto"/>
          </w:divBdr>
          <w:divsChild>
            <w:div w:id="1197738767">
              <w:marLeft w:val="0"/>
              <w:marRight w:val="0"/>
              <w:marTop w:val="0"/>
              <w:marBottom w:val="0"/>
              <w:divBdr>
                <w:top w:val="none" w:sz="0" w:space="0" w:color="auto"/>
                <w:left w:val="none" w:sz="0" w:space="0" w:color="auto"/>
                <w:bottom w:val="none" w:sz="0" w:space="0" w:color="auto"/>
                <w:right w:val="none" w:sz="0" w:space="0" w:color="auto"/>
              </w:divBdr>
            </w:div>
          </w:divsChild>
        </w:div>
        <w:div w:id="1754400614">
          <w:marLeft w:val="0"/>
          <w:marRight w:val="0"/>
          <w:marTop w:val="0"/>
          <w:marBottom w:val="0"/>
          <w:divBdr>
            <w:top w:val="none" w:sz="0" w:space="0" w:color="auto"/>
            <w:left w:val="none" w:sz="0" w:space="0" w:color="auto"/>
            <w:bottom w:val="none" w:sz="0" w:space="0" w:color="auto"/>
            <w:right w:val="none" w:sz="0" w:space="0" w:color="auto"/>
          </w:divBdr>
          <w:divsChild>
            <w:div w:id="66370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10166">
      <w:bodyDiv w:val="1"/>
      <w:marLeft w:val="0"/>
      <w:marRight w:val="0"/>
      <w:marTop w:val="0"/>
      <w:marBottom w:val="0"/>
      <w:divBdr>
        <w:top w:val="none" w:sz="0" w:space="0" w:color="auto"/>
        <w:left w:val="none" w:sz="0" w:space="0" w:color="auto"/>
        <w:bottom w:val="none" w:sz="0" w:space="0" w:color="auto"/>
        <w:right w:val="none" w:sz="0" w:space="0" w:color="auto"/>
      </w:divBdr>
    </w:div>
    <w:div w:id="1670135742">
      <w:bodyDiv w:val="1"/>
      <w:marLeft w:val="0"/>
      <w:marRight w:val="0"/>
      <w:marTop w:val="0"/>
      <w:marBottom w:val="0"/>
      <w:divBdr>
        <w:top w:val="none" w:sz="0" w:space="0" w:color="auto"/>
        <w:left w:val="none" w:sz="0" w:space="0" w:color="auto"/>
        <w:bottom w:val="none" w:sz="0" w:space="0" w:color="auto"/>
        <w:right w:val="none" w:sz="0" w:space="0" w:color="auto"/>
      </w:divBdr>
    </w:div>
    <w:div w:id="1699770555">
      <w:bodyDiv w:val="1"/>
      <w:marLeft w:val="0"/>
      <w:marRight w:val="0"/>
      <w:marTop w:val="0"/>
      <w:marBottom w:val="0"/>
      <w:divBdr>
        <w:top w:val="none" w:sz="0" w:space="0" w:color="auto"/>
        <w:left w:val="none" w:sz="0" w:space="0" w:color="auto"/>
        <w:bottom w:val="none" w:sz="0" w:space="0" w:color="auto"/>
        <w:right w:val="none" w:sz="0" w:space="0" w:color="auto"/>
      </w:divBdr>
    </w:div>
    <w:div w:id="21050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updat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ition.uoregon.edu/emu-budget-transition-incidental-fee-student-union-f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ition.uoregon.edu/sites/tuition2.uoregon.edu/files/2022-01/college-of-design-shop-cost-summar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ition.uoregon.edu/sites/tuition2.uoregon.edu/files/2022-01/fy23_course-fees_summary-changes.pdf" TargetMode="External"/><Relationship Id="rId4" Type="http://schemas.openxmlformats.org/officeDocument/2006/relationships/settings" Target="settings.xml"/><Relationship Id="rId9" Type="http://schemas.openxmlformats.org/officeDocument/2006/relationships/hyperlink" Target="https://tuition.uoregon.edu/2020-pac12-orientation-fe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2BFE8-9F93-4EC2-88CB-B623D4DD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8</cp:revision>
  <cp:lastPrinted>2022-01-28T16:23:00Z</cp:lastPrinted>
  <dcterms:created xsi:type="dcterms:W3CDTF">2022-01-31T22:06:00Z</dcterms:created>
  <dcterms:modified xsi:type="dcterms:W3CDTF">2022-01-31T22:25:00Z</dcterms:modified>
</cp:coreProperties>
</file>