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2515" w14:textId="77777777" w:rsidR="00435ADC" w:rsidRPr="00574494" w:rsidRDefault="00435ADC" w:rsidP="00435ADC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341359B1" w14:textId="2F2D97C7" w:rsidR="00435ADC" w:rsidRPr="00DB59C0" w:rsidRDefault="00435ADC" w:rsidP="00435ADC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 w:rsidR="00FA06FD">
        <w:rPr>
          <w:rStyle w:val="normaltextrun"/>
          <w:rFonts w:ascii="Calibri" w:hAnsi="Calibri" w:cs="Calibri"/>
          <w:b/>
          <w:bCs/>
        </w:rPr>
        <w:t>January 14, 2022</w:t>
      </w:r>
      <w:r w:rsidRPr="00DB59C0">
        <w:rPr>
          <w:rStyle w:val="eop"/>
          <w:rFonts w:ascii="Calibri" w:hAnsi="Calibri" w:cs="Calibri"/>
        </w:rPr>
        <w:t> </w:t>
      </w:r>
    </w:p>
    <w:p w14:paraId="6564A494" w14:textId="77777777" w:rsidR="00435ADC" w:rsidRPr="00DB59C0" w:rsidRDefault="00435ADC" w:rsidP="00435A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1FB898E0" w14:textId="0C2AF96F" w:rsidR="00663F93" w:rsidRPr="0055021D" w:rsidRDefault="000D3087" w:rsidP="00663F93">
      <w:pPr>
        <w:rPr>
          <w:rFonts w:ascii="Calibri" w:eastAsia="Calibri" w:hAnsi="Calibri" w:cs="Calibri"/>
          <w:bCs/>
        </w:rPr>
      </w:pPr>
      <w:r w:rsidRPr="00DB59C0">
        <w:rPr>
          <w:rFonts w:ascii="Calibri" w:eastAsia="Calibri" w:hAnsi="Calibri" w:cs="Calibri"/>
          <w:bCs/>
        </w:rPr>
        <w:t>The 202</w:t>
      </w:r>
      <w:r w:rsidR="00D55E93">
        <w:rPr>
          <w:rFonts w:ascii="Calibri" w:eastAsia="Calibri" w:hAnsi="Calibri" w:cs="Calibri"/>
          <w:bCs/>
        </w:rPr>
        <w:t>1</w:t>
      </w:r>
      <w:r w:rsidR="00663F93" w:rsidRPr="00DB59C0">
        <w:rPr>
          <w:rFonts w:ascii="Calibri" w:eastAsia="Calibri" w:hAnsi="Calibri" w:cs="Calibri"/>
          <w:bCs/>
        </w:rPr>
        <w:t>–</w:t>
      </w:r>
      <w:r w:rsidRPr="00DB59C0">
        <w:rPr>
          <w:rFonts w:ascii="Calibri" w:eastAsia="Calibri" w:hAnsi="Calibri" w:cs="Calibri"/>
          <w:bCs/>
        </w:rPr>
        <w:t>202</w:t>
      </w:r>
      <w:r w:rsidR="00D55E93">
        <w:rPr>
          <w:rFonts w:ascii="Calibri" w:eastAsia="Calibri" w:hAnsi="Calibri" w:cs="Calibri"/>
          <w:bCs/>
        </w:rPr>
        <w:t>2</w:t>
      </w:r>
      <w:r w:rsidR="00663F93" w:rsidRPr="00DB59C0">
        <w:rPr>
          <w:rFonts w:ascii="Calibri" w:eastAsia="Calibri" w:hAnsi="Calibri" w:cs="Calibri"/>
          <w:bCs/>
        </w:rPr>
        <w:t xml:space="preserve"> Tuition and Fee Advisory Board (TFAB) </w:t>
      </w:r>
      <w:r w:rsidR="000A2DFE" w:rsidRPr="00DB59C0">
        <w:rPr>
          <w:rFonts w:ascii="Calibri" w:eastAsia="Calibri" w:hAnsi="Calibri" w:cs="Calibri"/>
          <w:bCs/>
        </w:rPr>
        <w:t>o</w:t>
      </w:r>
      <w:r w:rsidR="00071B52" w:rsidRPr="00DB59C0">
        <w:rPr>
          <w:rFonts w:ascii="Calibri" w:eastAsia="Calibri" w:hAnsi="Calibri" w:cs="Calibri"/>
          <w:bCs/>
        </w:rPr>
        <w:t xml:space="preserve">f the University of Oregon met </w:t>
      </w:r>
      <w:r w:rsidR="00D55E93">
        <w:rPr>
          <w:rFonts w:ascii="Calibri" w:eastAsia="Calibri" w:hAnsi="Calibri" w:cs="Calibri"/>
          <w:bCs/>
        </w:rPr>
        <w:t xml:space="preserve">in the </w:t>
      </w:r>
      <w:r w:rsidR="004926F2">
        <w:rPr>
          <w:rFonts w:ascii="Calibri" w:eastAsia="Calibri" w:hAnsi="Calibri" w:cs="Calibri"/>
          <w:bCs/>
        </w:rPr>
        <w:t>Miller Room (107)</w:t>
      </w:r>
      <w:r w:rsidR="00D55E93">
        <w:rPr>
          <w:rFonts w:ascii="Calibri" w:eastAsia="Calibri" w:hAnsi="Calibri" w:cs="Calibri"/>
          <w:bCs/>
        </w:rPr>
        <w:t xml:space="preserve"> of the EMU </w:t>
      </w:r>
      <w:r w:rsidR="00352ADF" w:rsidRPr="00DB59C0">
        <w:rPr>
          <w:rFonts w:ascii="Calibri" w:eastAsia="Calibri" w:hAnsi="Calibri" w:cs="Calibri"/>
          <w:bCs/>
        </w:rPr>
        <w:t xml:space="preserve">at </w:t>
      </w:r>
      <w:r w:rsidR="00D55E93">
        <w:rPr>
          <w:rFonts w:ascii="Calibri" w:eastAsia="Calibri" w:hAnsi="Calibri" w:cs="Calibri"/>
          <w:bCs/>
        </w:rPr>
        <w:t>8</w:t>
      </w:r>
      <w:r w:rsidR="00104F06" w:rsidRPr="00964B5C">
        <w:rPr>
          <w:rFonts w:ascii="Calibri" w:eastAsia="Calibri" w:hAnsi="Calibri" w:cs="Calibri"/>
          <w:bCs/>
        </w:rPr>
        <w:t>:</w:t>
      </w:r>
      <w:r w:rsidR="00FA06FD" w:rsidRPr="00964B5C">
        <w:rPr>
          <w:rFonts w:ascii="Calibri" w:eastAsia="Calibri" w:hAnsi="Calibri" w:cs="Calibri"/>
          <w:bCs/>
        </w:rPr>
        <w:t xml:space="preserve">30 </w:t>
      </w:r>
      <w:r w:rsidR="00104F06" w:rsidRPr="00964B5C">
        <w:rPr>
          <w:rFonts w:ascii="Calibri" w:eastAsia="Calibri" w:hAnsi="Calibri" w:cs="Calibri"/>
          <w:bCs/>
        </w:rPr>
        <w:t>a</w:t>
      </w:r>
      <w:r w:rsidRPr="00964B5C">
        <w:rPr>
          <w:rFonts w:ascii="Calibri" w:eastAsia="Calibri" w:hAnsi="Calibri" w:cs="Calibri"/>
          <w:bCs/>
        </w:rPr>
        <w:t>.m.</w:t>
      </w:r>
      <w:r w:rsidR="00174F35" w:rsidRPr="00964B5C">
        <w:rPr>
          <w:rFonts w:ascii="Calibri" w:eastAsia="Calibri" w:hAnsi="Calibri" w:cs="Calibri"/>
          <w:bCs/>
        </w:rPr>
        <w:t xml:space="preserve"> </w:t>
      </w:r>
      <w:r w:rsidR="00104F06" w:rsidRPr="00964B5C">
        <w:rPr>
          <w:rFonts w:ascii="Calibri" w:eastAsia="Calibri" w:hAnsi="Calibri" w:cs="Calibri"/>
          <w:bCs/>
        </w:rPr>
        <w:t xml:space="preserve">on </w:t>
      </w:r>
      <w:r w:rsidR="00FA06FD" w:rsidRPr="00964B5C">
        <w:rPr>
          <w:rFonts w:ascii="Calibri" w:eastAsia="Calibri" w:hAnsi="Calibri" w:cs="Calibri"/>
          <w:bCs/>
        </w:rPr>
        <w:t>January 14, 2022</w:t>
      </w:r>
      <w:r w:rsidR="00663F93" w:rsidRPr="00DB59C0">
        <w:rPr>
          <w:rFonts w:ascii="Calibri" w:eastAsia="Calibri" w:hAnsi="Calibri" w:cs="Calibri"/>
          <w:bCs/>
        </w:rPr>
        <w:t>. Below is a summary of the meeting</w:t>
      </w:r>
      <w:r w:rsidR="00663F93">
        <w:rPr>
          <w:rFonts w:ascii="Calibri" w:eastAsia="Calibri" w:hAnsi="Calibri" w:cs="Calibri"/>
          <w:bCs/>
        </w:rPr>
        <w:t xml:space="preserve">; documents </w:t>
      </w:r>
      <w:r w:rsidR="00071B52">
        <w:rPr>
          <w:rFonts w:ascii="Calibri" w:eastAsia="Calibri" w:hAnsi="Calibri" w:cs="Calibri"/>
          <w:bCs/>
        </w:rPr>
        <w:t>discussed</w:t>
      </w:r>
      <w:r w:rsidR="00663F93">
        <w:rPr>
          <w:rFonts w:ascii="Calibri" w:eastAsia="Calibri" w:hAnsi="Calibri" w:cs="Calibri"/>
          <w:bCs/>
        </w:rPr>
        <w:t xml:space="preserve"> during the meeting are available </w:t>
      </w:r>
      <w:hyperlink r:id="rId8" w:history="1">
        <w:r w:rsidR="00663F93" w:rsidRPr="000A2DFE">
          <w:rPr>
            <w:rStyle w:val="Hyperlink"/>
            <w:rFonts w:ascii="Calibri" w:eastAsia="Calibri" w:hAnsi="Calibri" w:cs="Calibri"/>
            <w:bCs/>
          </w:rPr>
          <w:t>online</w:t>
        </w:r>
      </w:hyperlink>
      <w:r w:rsidR="00663F93">
        <w:rPr>
          <w:rFonts w:ascii="Calibri" w:eastAsia="Calibri" w:hAnsi="Calibri" w:cs="Calibri"/>
          <w:bCs/>
        </w:rPr>
        <w:t>.</w:t>
      </w:r>
    </w:p>
    <w:p w14:paraId="03B210A1" w14:textId="77777777" w:rsidR="00844B37" w:rsidRPr="00D776A1" w:rsidRDefault="00844B37" w:rsidP="00196646">
      <w:pPr>
        <w:jc w:val="both"/>
        <w:rPr>
          <w:rFonts w:cs="Times New Roman"/>
          <w:b/>
        </w:rPr>
      </w:pPr>
    </w:p>
    <w:p w14:paraId="0C0441B4" w14:textId="2EA54EE9" w:rsidR="00D55E93" w:rsidRPr="004926F2" w:rsidRDefault="00663F93" w:rsidP="00964B5C">
      <w:pPr>
        <w:rPr>
          <w:rFonts w:eastAsia="Times New Roman" w:cs="Times New Roman"/>
        </w:rPr>
      </w:pPr>
      <w:r w:rsidRPr="004A056B">
        <w:rPr>
          <w:rFonts w:cs="Times New Roman"/>
          <w:b/>
        </w:rPr>
        <w:t>Attending</w:t>
      </w:r>
      <w:r w:rsidRPr="004A056B">
        <w:rPr>
          <w:rFonts w:cs="Times New Roman"/>
        </w:rPr>
        <w:t xml:space="preserve">: </w:t>
      </w:r>
      <w:r w:rsidR="00D55E93" w:rsidRPr="00964B5C">
        <w:rPr>
          <w:rFonts w:eastAsia="Times New Roman" w:cs="Times New Roman"/>
        </w:rPr>
        <w:t>Krista</w:t>
      </w:r>
      <w:r w:rsidR="00964B5C">
        <w:rPr>
          <w:rFonts w:eastAsia="Times New Roman" w:cs="Times New Roman"/>
        </w:rPr>
        <w:t xml:space="preserve"> Borg, Isaiah </w:t>
      </w:r>
      <w:r w:rsidR="00D55E93" w:rsidRPr="00964B5C">
        <w:rPr>
          <w:rFonts w:eastAsia="Times New Roman" w:cs="Times New Roman"/>
        </w:rPr>
        <w:t>Boyd</w:t>
      </w:r>
      <w:r w:rsidR="00964B5C">
        <w:rPr>
          <w:rFonts w:eastAsia="Times New Roman" w:cs="Times New Roman"/>
        </w:rPr>
        <w:t xml:space="preserve"> (remote), </w:t>
      </w:r>
      <w:r w:rsidR="00964B5C">
        <w:rPr>
          <w:rFonts w:cs="Times New Roman"/>
        </w:rPr>
        <w:t xml:space="preserve">Jim </w:t>
      </w:r>
      <w:r w:rsidR="00D55E93" w:rsidRPr="00964B5C">
        <w:rPr>
          <w:rFonts w:eastAsia="Times New Roman" w:cs="Times New Roman"/>
        </w:rPr>
        <w:t xml:space="preserve">Brooks, </w:t>
      </w:r>
      <w:r w:rsidR="00964B5C">
        <w:rPr>
          <w:rFonts w:eastAsia="Times New Roman" w:cs="Times New Roman"/>
        </w:rPr>
        <w:t xml:space="preserve">Josh </w:t>
      </w:r>
      <w:r w:rsidR="00D55E93" w:rsidRPr="004926F2">
        <w:rPr>
          <w:rFonts w:eastAsia="Times New Roman" w:cs="Times New Roman"/>
        </w:rPr>
        <w:t>Buetow</w:t>
      </w:r>
      <w:r w:rsidR="00964B5C">
        <w:rPr>
          <w:rFonts w:eastAsia="Times New Roman" w:cs="Times New Roman"/>
        </w:rPr>
        <w:t xml:space="preserve"> (remote), Pamanee Chaiwat (remote), Robin </w:t>
      </w:r>
      <w:r w:rsidR="00D55E93" w:rsidRPr="00964B5C">
        <w:rPr>
          <w:rFonts w:eastAsia="Times New Roman" w:cs="Times New Roman"/>
        </w:rPr>
        <w:t>Clement,</w:t>
      </w:r>
      <w:r w:rsidR="00964B5C">
        <w:rPr>
          <w:rFonts w:eastAsia="Times New Roman" w:cs="Times New Roman"/>
        </w:rPr>
        <w:t xml:space="preserve"> Angela Davis (remote), Sorin Dragoiu (guest, remote), Brian Fox (guest), Ellen Grant (guest, remote), Brent Harrison (guest), Patricia </w:t>
      </w:r>
      <w:r w:rsidR="00D55E93" w:rsidRPr="00964B5C">
        <w:rPr>
          <w:rFonts w:eastAsia="Times New Roman" w:cs="Times New Roman"/>
        </w:rPr>
        <w:t xml:space="preserve">Hersh, </w:t>
      </w:r>
      <w:r w:rsidR="00964B5C">
        <w:rPr>
          <w:rFonts w:eastAsia="Times New Roman" w:cs="Times New Roman"/>
        </w:rPr>
        <w:t xml:space="preserve">Saul Hubbard (guest, remote), Kimberly Johnson (remote), Stuart </w:t>
      </w:r>
      <w:r w:rsidR="00D55E93" w:rsidRPr="00964B5C">
        <w:rPr>
          <w:rFonts w:eastAsia="Times New Roman" w:cs="Times New Roman"/>
        </w:rPr>
        <w:t>Laing</w:t>
      </w:r>
      <w:r w:rsidR="00964B5C">
        <w:rPr>
          <w:rFonts w:eastAsia="Times New Roman" w:cs="Times New Roman"/>
        </w:rPr>
        <w:t xml:space="preserve"> (remote)</w:t>
      </w:r>
      <w:r w:rsidR="00D55E93" w:rsidRPr="00964B5C">
        <w:rPr>
          <w:rFonts w:eastAsia="Times New Roman" w:cs="Times New Roman"/>
        </w:rPr>
        <w:t>,</w:t>
      </w:r>
      <w:r w:rsidR="00964B5C" w:rsidRPr="004926F2">
        <w:rPr>
          <w:rFonts w:eastAsia="Times New Roman" w:cs="Times New Roman"/>
        </w:rPr>
        <w:t xml:space="preserve"> </w:t>
      </w:r>
      <w:r w:rsidR="00964B5C">
        <w:rPr>
          <w:rFonts w:eastAsia="Times New Roman" w:cs="Times New Roman"/>
        </w:rPr>
        <w:t xml:space="preserve">Aaron </w:t>
      </w:r>
      <w:r w:rsidR="00D55E93" w:rsidRPr="004926F2">
        <w:rPr>
          <w:rFonts w:eastAsia="Times New Roman" w:cs="Times New Roman"/>
        </w:rPr>
        <w:t>Lewis,</w:t>
      </w:r>
      <w:r w:rsidR="00964B5C">
        <w:rPr>
          <w:rFonts w:eastAsia="Times New Roman" w:cs="Times New Roman"/>
        </w:rPr>
        <w:t xml:space="preserve"> Kevin </w:t>
      </w:r>
      <w:r w:rsidR="00D55E93" w:rsidRPr="00964B5C">
        <w:rPr>
          <w:rFonts w:eastAsia="Times New Roman" w:cs="Times New Roman"/>
        </w:rPr>
        <w:t>Marbury</w:t>
      </w:r>
      <w:r w:rsidR="00964B5C">
        <w:rPr>
          <w:rFonts w:eastAsia="Times New Roman" w:cs="Times New Roman"/>
        </w:rPr>
        <w:t xml:space="preserve"> (co-chair), Jamie </w:t>
      </w:r>
      <w:r w:rsidR="00D55E93" w:rsidRPr="00964B5C">
        <w:rPr>
          <w:rFonts w:eastAsia="Times New Roman" w:cs="Times New Roman"/>
        </w:rPr>
        <w:t>Moffitt</w:t>
      </w:r>
      <w:r w:rsidR="00964B5C">
        <w:rPr>
          <w:rFonts w:eastAsia="Times New Roman" w:cs="Times New Roman"/>
        </w:rPr>
        <w:t xml:space="preserve"> (co-chair), JP</w:t>
      </w:r>
      <w:r w:rsidR="00964B5C" w:rsidRPr="004926F2">
        <w:rPr>
          <w:rFonts w:eastAsia="Times New Roman" w:cs="Times New Roman"/>
        </w:rPr>
        <w:t xml:space="preserve"> </w:t>
      </w:r>
      <w:r w:rsidR="00D55E93" w:rsidRPr="004926F2">
        <w:rPr>
          <w:rFonts w:eastAsia="Times New Roman" w:cs="Times New Roman"/>
        </w:rPr>
        <w:t xml:space="preserve">Monroe, </w:t>
      </w:r>
      <w:r w:rsidR="00964B5C">
        <w:rPr>
          <w:rFonts w:eastAsia="Times New Roman" w:cs="Times New Roman"/>
        </w:rPr>
        <w:t xml:space="preserve">Gabe </w:t>
      </w:r>
      <w:r w:rsidR="00D55E93" w:rsidRPr="004926F2">
        <w:rPr>
          <w:rFonts w:eastAsia="Times New Roman" w:cs="Times New Roman"/>
        </w:rPr>
        <w:t xml:space="preserve">Paquette, </w:t>
      </w:r>
      <w:r w:rsidR="00964B5C">
        <w:rPr>
          <w:rFonts w:eastAsia="Times New Roman" w:cs="Times New Roman"/>
        </w:rPr>
        <w:t xml:space="preserve">Phil </w:t>
      </w:r>
      <w:r w:rsidR="00D55E93" w:rsidRPr="004926F2">
        <w:rPr>
          <w:rFonts w:eastAsia="Times New Roman" w:cs="Times New Roman"/>
        </w:rPr>
        <w:t xml:space="preserve">Scher, </w:t>
      </w:r>
      <w:r w:rsidR="00964B5C">
        <w:rPr>
          <w:rFonts w:eastAsia="Times New Roman" w:cs="Times New Roman"/>
        </w:rPr>
        <w:t xml:space="preserve">Shreya Silori (remote), Kathie </w:t>
      </w:r>
      <w:r w:rsidR="00D55E93" w:rsidRPr="00964B5C">
        <w:rPr>
          <w:rFonts w:eastAsia="Times New Roman" w:cs="Times New Roman"/>
        </w:rPr>
        <w:t>Stanley</w:t>
      </w:r>
      <w:r w:rsidR="00964B5C">
        <w:rPr>
          <w:rFonts w:eastAsia="Times New Roman" w:cs="Times New Roman"/>
        </w:rPr>
        <w:t xml:space="preserve"> (remote)</w:t>
      </w:r>
      <w:r w:rsidR="00D55E93" w:rsidRPr="00964B5C">
        <w:rPr>
          <w:rFonts w:eastAsia="Times New Roman" w:cs="Times New Roman"/>
        </w:rPr>
        <w:t xml:space="preserve">, </w:t>
      </w:r>
      <w:r w:rsidR="00964B5C">
        <w:rPr>
          <w:rFonts w:eastAsia="Times New Roman" w:cs="Times New Roman"/>
        </w:rPr>
        <w:t xml:space="preserve">Gina </w:t>
      </w:r>
      <w:r w:rsidR="00D55E93" w:rsidRPr="004926F2">
        <w:rPr>
          <w:rFonts w:eastAsia="Times New Roman" w:cs="Times New Roman"/>
        </w:rPr>
        <w:t xml:space="preserve">Thompson, </w:t>
      </w:r>
      <w:r w:rsidR="00964B5C">
        <w:rPr>
          <w:rFonts w:eastAsia="Times New Roman" w:cs="Times New Roman"/>
        </w:rPr>
        <w:t>Laurie Woodward (guest, remote)</w:t>
      </w:r>
      <w:r w:rsidR="00B014CA">
        <w:rPr>
          <w:rFonts w:eastAsia="Times New Roman" w:cs="Times New Roman"/>
        </w:rPr>
        <w:t>.</w:t>
      </w:r>
    </w:p>
    <w:p w14:paraId="6D4B76B3" w14:textId="03159463" w:rsidR="00D51007" w:rsidRDefault="00D51007" w:rsidP="00D55E93">
      <w:pPr>
        <w:rPr>
          <w:rFonts w:eastAsia="Times New Roman" w:cs="Times New Roman"/>
          <w:b/>
        </w:rPr>
      </w:pPr>
    </w:p>
    <w:p w14:paraId="67BA5F2F" w14:textId="77777777" w:rsidR="00964B5C" w:rsidRPr="000B6690" w:rsidRDefault="00964B5C" w:rsidP="00964B5C">
      <w:pPr>
        <w:rPr>
          <w:rFonts w:cs="Times New Roman"/>
          <w:b/>
        </w:rPr>
      </w:pPr>
      <w:r w:rsidRPr="004A056B">
        <w:rPr>
          <w:rFonts w:cs="Times New Roman"/>
          <w:b/>
        </w:rPr>
        <w:t>Staff</w:t>
      </w:r>
      <w:r>
        <w:rPr>
          <w:rFonts w:cs="Times New Roman"/>
        </w:rPr>
        <w:t>: Debbie Sharp (Office of the VPFA)</w:t>
      </w:r>
    </w:p>
    <w:p w14:paraId="73E287AE" w14:textId="77777777" w:rsidR="00964B5C" w:rsidRDefault="00964B5C" w:rsidP="00964B5C">
      <w:pPr>
        <w:rPr>
          <w:rFonts w:ascii="Calibri" w:eastAsia="Calibri" w:hAnsi="Calibri" w:cs="Calibri"/>
        </w:rPr>
      </w:pPr>
    </w:p>
    <w:p w14:paraId="6549715F" w14:textId="42EE4D96" w:rsidR="00964B5C" w:rsidRDefault="00964B5C" w:rsidP="00964B5C">
      <w:pPr>
        <w:rPr>
          <w:rFonts w:ascii="Calibri" w:eastAsia="Calibri" w:hAnsi="Calibri" w:cs="Calibri"/>
        </w:rPr>
      </w:pPr>
      <w:r w:rsidRPr="00C213F6">
        <w:rPr>
          <w:rFonts w:ascii="Calibri" w:eastAsia="Calibri" w:hAnsi="Calibri" w:cs="Calibri"/>
          <w:b/>
        </w:rPr>
        <w:t>Introductions</w:t>
      </w:r>
      <w:r>
        <w:rPr>
          <w:rFonts w:ascii="Calibri" w:eastAsia="Calibri" w:hAnsi="Calibri" w:cs="Calibri"/>
        </w:rPr>
        <w:t>. Co-chair Kevin Marbury, vice president for student life, welcomed the group and asked people to introduce themselves.</w:t>
      </w:r>
    </w:p>
    <w:p w14:paraId="4B234217" w14:textId="77777777" w:rsidR="004051D6" w:rsidRDefault="004051D6" w:rsidP="00964B5C">
      <w:pPr>
        <w:rPr>
          <w:rFonts w:ascii="Calibri" w:eastAsia="Calibri" w:hAnsi="Calibri" w:cs="Calibri"/>
        </w:rPr>
      </w:pPr>
    </w:p>
    <w:p w14:paraId="3EFBACB7" w14:textId="77777777" w:rsidR="00214F4A" w:rsidRDefault="004051D6" w:rsidP="00D302A0">
      <w:pPr>
        <w:rPr>
          <w:rFonts w:ascii="Calibri" w:eastAsia="Calibri" w:hAnsi="Calibri" w:cs="Calibri"/>
        </w:rPr>
      </w:pPr>
      <w:r w:rsidRPr="004051D6">
        <w:rPr>
          <w:rFonts w:ascii="Calibri" w:eastAsia="Calibri" w:hAnsi="Calibri" w:cs="Calibri"/>
          <w:b/>
        </w:rPr>
        <w:t>Debrief of the student forum</w:t>
      </w:r>
      <w:r>
        <w:rPr>
          <w:rFonts w:ascii="Calibri" w:eastAsia="Calibri" w:hAnsi="Calibri" w:cs="Calibri"/>
        </w:rPr>
        <w:t xml:space="preserve">. Marbury invited feedback on the January 11 student tuition forum from members of the group who participated. </w:t>
      </w:r>
      <w:r w:rsidR="00964B5C">
        <w:rPr>
          <w:rFonts w:ascii="Calibri" w:eastAsia="Calibri" w:hAnsi="Calibri" w:cs="Calibri"/>
        </w:rPr>
        <w:t>Co-chair Jamie Moffitt, vice president for fina</w:t>
      </w:r>
      <w:r>
        <w:rPr>
          <w:rFonts w:ascii="Calibri" w:eastAsia="Calibri" w:hAnsi="Calibri" w:cs="Calibri"/>
        </w:rPr>
        <w:t>nce and administration and CFO</w:t>
      </w:r>
      <w:r w:rsidR="0013151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noted that the forum presentation </w:t>
      </w:r>
      <w:r w:rsidR="00131517">
        <w:rPr>
          <w:rFonts w:ascii="Calibri" w:eastAsia="Calibri" w:hAnsi="Calibri" w:cs="Calibri"/>
        </w:rPr>
        <w:t xml:space="preserve">was shorter than in previous years and </w:t>
      </w:r>
      <w:r>
        <w:rPr>
          <w:rFonts w:ascii="Calibri" w:eastAsia="Calibri" w:hAnsi="Calibri" w:cs="Calibri"/>
        </w:rPr>
        <w:t xml:space="preserve">focused </w:t>
      </w:r>
      <w:r w:rsidR="00131517">
        <w:rPr>
          <w:rFonts w:ascii="Calibri" w:eastAsia="Calibri" w:hAnsi="Calibri" w:cs="Calibri"/>
        </w:rPr>
        <w:t xml:space="preserve">primarily </w:t>
      </w:r>
      <w:r>
        <w:rPr>
          <w:rFonts w:ascii="Calibri" w:eastAsia="Calibri" w:hAnsi="Calibri" w:cs="Calibri"/>
        </w:rPr>
        <w:t xml:space="preserve">on the </w:t>
      </w:r>
      <w:r w:rsidR="006B37D1">
        <w:rPr>
          <w:rFonts w:ascii="Calibri" w:eastAsia="Calibri" w:hAnsi="Calibri" w:cs="Calibri"/>
        </w:rPr>
        <w:t>FY23 cost drivers</w:t>
      </w:r>
      <w:r w:rsidR="00131517">
        <w:rPr>
          <w:rFonts w:ascii="Calibri" w:eastAsia="Calibri" w:hAnsi="Calibri" w:cs="Calibri"/>
        </w:rPr>
        <w:t>,</w:t>
      </w:r>
      <w:r w:rsidR="006B37D1">
        <w:rPr>
          <w:rFonts w:ascii="Calibri" w:eastAsia="Calibri" w:hAnsi="Calibri" w:cs="Calibri"/>
        </w:rPr>
        <w:t xml:space="preserve"> administratively controlled mandatory fees,</w:t>
      </w:r>
      <w:r w:rsidR="00131517">
        <w:rPr>
          <w:rFonts w:ascii="Calibri" w:eastAsia="Calibri" w:hAnsi="Calibri" w:cs="Calibri"/>
        </w:rPr>
        <w:t xml:space="preserve"> and </w:t>
      </w:r>
      <w:r w:rsidR="006B37D1">
        <w:rPr>
          <w:rFonts w:ascii="Calibri" w:eastAsia="Calibri" w:hAnsi="Calibri" w:cs="Calibri"/>
        </w:rPr>
        <w:t xml:space="preserve">the </w:t>
      </w:r>
      <w:r w:rsidR="00131517">
        <w:rPr>
          <w:rFonts w:ascii="Calibri" w:eastAsia="Calibri" w:hAnsi="Calibri" w:cs="Calibri"/>
        </w:rPr>
        <w:t>Guaranteed Tuition program</w:t>
      </w:r>
      <w:r>
        <w:rPr>
          <w:rFonts w:ascii="Calibri" w:eastAsia="Calibri" w:hAnsi="Calibri" w:cs="Calibri"/>
        </w:rPr>
        <w:t xml:space="preserve">. Group members commented that they liked the </w:t>
      </w:r>
      <w:r w:rsidR="00131517">
        <w:rPr>
          <w:rFonts w:ascii="Calibri" w:eastAsia="Calibri" w:hAnsi="Calibri" w:cs="Calibri"/>
        </w:rPr>
        <w:t xml:space="preserve">content and </w:t>
      </w:r>
      <w:r>
        <w:rPr>
          <w:rFonts w:ascii="Calibri" w:eastAsia="Calibri" w:hAnsi="Calibri" w:cs="Calibri"/>
        </w:rPr>
        <w:t>shorter presentation because it allowe</w:t>
      </w:r>
      <w:r w:rsidR="0064695E">
        <w:rPr>
          <w:rFonts w:ascii="Calibri" w:eastAsia="Calibri" w:hAnsi="Calibri" w:cs="Calibri"/>
        </w:rPr>
        <w:t xml:space="preserve">d more time for discussion. </w:t>
      </w:r>
      <w:r w:rsidR="006B37D1">
        <w:rPr>
          <w:rFonts w:ascii="Calibri" w:eastAsia="Calibri" w:hAnsi="Calibri" w:cs="Calibri"/>
        </w:rPr>
        <w:t xml:space="preserve">However, </w:t>
      </w:r>
      <w:r w:rsidR="00A06BB9">
        <w:rPr>
          <w:rFonts w:ascii="Calibri" w:eastAsia="Calibri" w:hAnsi="Calibri" w:cs="Calibri"/>
        </w:rPr>
        <w:t xml:space="preserve">people suggested </w:t>
      </w:r>
      <w:r w:rsidR="006B37D1">
        <w:rPr>
          <w:rFonts w:ascii="Calibri" w:eastAsia="Calibri" w:hAnsi="Calibri" w:cs="Calibri"/>
        </w:rPr>
        <w:t xml:space="preserve">it would be helpful to spend a few more minutes next time talking about the structure of the overall university budget (e.g., E&amp;G funds vs. auxiliary operations).  </w:t>
      </w:r>
      <w:r w:rsidR="0064695E">
        <w:rPr>
          <w:rFonts w:ascii="Calibri" w:eastAsia="Calibri" w:hAnsi="Calibri" w:cs="Calibri"/>
        </w:rPr>
        <w:t>The group also noted that, even with the remote format of the forum, the participants were very engaged and many stayed the full hour. T</w:t>
      </w:r>
      <w:r w:rsidR="00131517">
        <w:rPr>
          <w:rFonts w:ascii="Calibri" w:eastAsia="Calibri" w:hAnsi="Calibri" w:cs="Calibri"/>
        </w:rPr>
        <w:t>FAB</w:t>
      </w:r>
      <w:r w:rsidR="0064695E">
        <w:rPr>
          <w:rFonts w:ascii="Calibri" w:eastAsia="Calibri" w:hAnsi="Calibri" w:cs="Calibri"/>
        </w:rPr>
        <w:t xml:space="preserve"> co-chairs thanked the ASUO and TFAB members for their participation and work to host the forum.</w:t>
      </w:r>
      <w:r w:rsidR="00214F4A">
        <w:rPr>
          <w:rFonts w:ascii="Calibri" w:eastAsia="Calibri" w:hAnsi="Calibri" w:cs="Calibri"/>
        </w:rPr>
        <w:t xml:space="preserve"> </w:t>
      </w:r>
    </w:p>
    <w:p w14:paraId="73693A24" w14:textId="77777777" w:rsidR="00214F4A" w:rsidRDefault="00214F4A" w:rsidP="00D302A0">
      <w:pPr>
        <w:rPr>
          <w:rFonts w:ascii="Calibri" w:eastAsia="Calibri" w:hAnsi="Calibri" w:cs="Calibri"/>
        </w:rPr>
      </w:pPr>
    </w:p>
    <w:p w14:paraId="19C93C99" w14:textId="0002BB67" w:rsidR="00F712C2" w:rsidRDefault="00214F4A" w:rsidP="00D30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forum presentation is available </w:t>
      </w:r>
      <w:hyperlink r:id="rId9" w:history="1">
        <w:r w:rsidRPr="00924062">
          <w:rPr>
            <w:rStyle w:val="Hyperlink"/>
            <w:rFonts w:ascii="Calibri" w:eastAsia="Calibri" w:hAnsi="Calibri" w:cs="Calibri"/>
          </w:rPr>
          <w:t>online</w:t>
        </w:r>
      </w:hyperlink>
      <w:r>
        <w:rPr>
          <w:rFonts w:ascii="Calibri" w:eastAsia="Calibri" w:hAnsi="Calibri" w:cs="Calibri"/>
        </w:rPr>
        <w:t>.</w:t>
      </w:r>
    </w:p>
    <w:p w14:paraId="34F125C6" w14:textId="2242DFD8" w:rsidR="000B6690" w:rsidRDefault="000B6690" w:rsidP="002A5AE0">
      <w:pPr>
        <w:rPr>
          <w:rFonts w:cs="Times New Roman"/>
          <w:bCs/>
        </w:rPr>
      </w:pPr>
    </w:p>
    <w:p w14:paraId="29871D92" w14:textId="2C513A38" w:rsidR="0064695E" w:rsidRDefault="00220D62" w:rsidP="002A5AE0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Student Union </w:t>
      </w:r>
      <w:r w:rsidR="0064695E" w:rsidRPr="0064695E">
        <w:rPr>
          <w:rFonts w:cs="Times New Roman"/>
          <w:b/>
          <w:bCs/>
        </w:rPr>
        <w:t>fee proposal</w:t>
      </w:r>
      <w:r w:rsidR="0064695E">
        <w:rPr>
          <w:rFonts w:cs="Times New Roman"/>
          <w:bCs/>
        </w:rPr>
        <w:t>.</w:t>
      </w:r>
      <w:r>
        <w:rPr>
          <w:rFonts w:cs="Times New Roman"/>
          <w:bCs/>
        </w:rPr>
        <w:t xml:space="preserve"> Marbury noted the efforts by the leadership of the Erb Memorial Union in putting the proposal together. He explained that they are proposing a </w:t>
      </w:r>
      <w:r w:rsidR="00994A57">
        <w:rPr>
          <w:rFonts w:cs="Times New Roman"/>
          <w:bCs/>
        </w:rPr>
        <w:t>fee</w:t>
      </w:r>
      <w:r w:rsidR="00131517">
        <w:rPr>
          <w:rFonts w:cs="Times New Roman"/>
          <w:bCs/>
        </w:rPr>
        <w:t xml:space="preserve"> that is </w:t>
      </w:r>
      <w:r>
        <w:rPr>
          <w:rFonts w:cs="Times New Roman"/>
          <w:bCs/>
        </w:rPr>
        <w:t>4.59%</w:t>
      </w:r>
      <w:r w:rsidR="00131517">
        <w:rPr>
          <w:rFonts w:cs="Times New Roman"/>
          <w:bCs/>
        </w:rPr>
        <w:t xml:space="preserve"> higher than the previous cohort year </w:t>
      </w:r>
      <w:r>
        <w:rPr>
          <w:rFonts w:cs="Times New Roman"/>
          <w:bCs/>
        </w:rPr>
        <w:t xml:space="preserve">for the new, incoming undergraduate student cohort, noting that these </w:t>
      </w:r>
      <w:r w:rsidR="00994A57">
        <w:rPr>
          <w:rFonts w:cs="Times New Roman"/>
          <w:bCs/>
        </w:rPr>
        <w:t>fee rates would then be locked for five years</w:t>
      </w:r>
      <w:r>
        <w:rPr>
          <w:rFonts w:cs="Times New Roman"/>
          <w:bCs/>
        </w:rPr>
        <w:t xml:space="preserve"> as part of the </w:t>
      </w:r>
      <w:hyperlink r:id="rId10" w:history="1">
        <w:r w:rsidRPr="008D38EA">
          <w:rPr>
            <w:rStyle w:val="Hyperlink"/>
            <w:rFonts w:cs="Times New Roman"/>
            <w:bCs/>
          </w:rPr>
          <w:t xml:space="preserve">Oregon </w:t>
        </w:r>
        <w:r w:rsidR="00994A57">
          <w:rPr>
            <w:rStyle w:val="Hyperlink"/>
            <w:rFonts w:cs="Times New Roman"/>
            <w:bCs/>
          </w:rPr>
          <w:t xml:space="preserve">Tuition </w:t>
        </w:r>
        <w:r w:rsidRPr="008D38EA">
          <w:rPr>
            <w:rStyle w:val="Hyperlink"/>
            <w:rFonts w:cs="Times New Roman"/>
            <w:bCs/>
          </w:rPr>
          <w:t>Guarantee</w:t>
        </w:r>
      </w:hyperlink>
      <w:r>
        <w:rPr>
          <w:rFonts w:cs="Times New Roman"/>
          <w:bCs/>
        </w:rPr>
        <w:t>.</w:t>
      </w:r>
      <w:r w:rsidR="008D38EA">
        <w:rPr>
          <w:rFonts w:cs="Times New Roman"/>
          <w:bCs/>
        </w:rPr>
        <w:t xml:space="preserve"> The proposal includes </w:t>
      </w:r>
      <w:r w:rsidR="00131517">
        <w:rPr>
          <w:rFonts w:cs="Times New Roman"/>
          <w:bCs/>
        </w:rPr>
        <w:t>an increase of 3.13%</w:t>
      </w:r>
      <w:r w:rsidR="008D38EA">
        <w:rPr>
          <w:rFonts w:cs="Times New Roman"/>
          <w:bCs/>
        </w:rPr>
        <w:t xml:space="preserve"> for graduate students and continuing undergraduate students who started before summer 2020. Marbury noted that in addition to wage increases for employees—including minimum wages for student employees—there have been </w:t>
      </w:r>
      <w:r w:rsidR="00994A57">
        <w:rPr>
          <w:rFonts w:cs="Times New Roman"/>
          <w:bCs/>
        </w:rPr>
        <w:t>other budget</w:t>
      </w:r>
      <w:r w:rsidR="008D38EA">
        <w:rPr>
          <w:rFonts w:cs="Times New Roman"/>
          <w:bCs/>
        </w:rPr>
        <w:t xml:space="preserve"> pressures stemming from lower than anticipated enrollment and reduced non-fee revenue as a result of </w:t>
      </w:r>
      <w:r w:rsidR="008F6764">
        <w:rPr>
          <w:rFonts w:cs="Times New Roman"/>
          <w:bCs/>
        </w:rPr>
        <w:t>fewer</w:t>
      </w:r>
      <w:r w:rsidR="008D38EA">
        <w:rPr>
          <w:rFonts w:cs="Times New Roman"/>
          <w:bCs/>
        </w:rPr>
        <w:t xml:space="preserve"> room reservations during the pandemic. </w:t>
      </w:r>
    </w:p>
    <w:p w14:paraId="289BD49A" w14:textId="77777777" w:rsidR="008D38EA" w:rsidRDefault="008D38EA" w:rsidP="002A5AE0">
      <w:pPr>
        <w:rPr>
          <w:rFonts w:cs="Times New Roman"/>
          <w:bCs/>
        </w:rPr>
      </w:pPr>
    </w:p>
    <w:p w14:paraId="76C71C61" w14:textId="4C613C4D" w:rsidR="008D38EA" w:rsidRDefault="00131517" w:rsidP="008D38EA">
      <w:pPr>
        <w:rPr>
          <w:rFonts w:cs="Times New Roman"/>
          <w:bCs/>
        </w:rPr>
      </w:pPr>
      <w:r>
        <w:rPr>
          <w:rFonts w:cs="Times New Roman"/>
          <w:bCs/>
        </w:rPr>
        <w:t>The group asked about fee-chargi</w:t>
      </w:r>
      <w:r w:rsidR="008D38EA" w:rsidRPr="008D38EA">
        <w:rPr>
          <w:rFonts w:cs="Times New Roman"/>
          <w:bCs/>
        </w:rPr>
        <w:t xml:space="preserve">ng programs associated with the Student Union, </w:t>
      </w:r>
      <w:r w:rsidR="008D38EA">
        <w:rPr>
          <w:rFonts w:cs="Times New Roman"/>
          <w:bCs/>
        </w:rPr>
        <w:t>including</w:t>
      </w:r>
      <w:r w:rsidR="008D38EA" w:rsidRPr="008D38EA">
        <w:rPr>
          <w:rFonts w:cs="Times New Roman"/>
          <w:bCs/>
        </w:rPr>
        <w:t xml:space="preserve"> the Outdoor Program and Craft Center. The group also discussed the </w:t>
      </w:r>
      <w:r w:rsidR="008D38EA">
        <w:rPr>
          <w:rFonts w:cs="Times New Roman"/>
          <w:bCs/>
        </w:rPr>
        <w:t xml:space="preserve">labor market challenges faced by the Student Union, which is losing </w:t>
      </w:r>
      <w:r w:rsidR="00376648">
        <w:rPr>
          <w:rFonts w:cs="Times New Roman"/>
          <w:bCs/>
        </w:rPr>
        <w:t>employees</w:t>
      </w:r>
      <w:r w:rsidR="008D38EA">
        <w:rPr>
          <w:rFonts w:cs="Times New Roman"/>
          <w:bCs/>
        </w:rPr>
        <w:t xml:space="preserve"> to higher-paying jobs and facing the same wage and labor pressures as the rest of the university and wider labor market.</w:t>
      </w:r>
      <w:r w:rsidR="00DB55A0">
        <w:rPr>
          <w:rFonts w:cs="Times New Roman"/>
          <w:bCs/>
        </w:rPr>
        <w:t xml:space="preserve"> The proposal is available </w:t>
      </w:r>
      <w:hyperlink r:id="rId11" w:history="1">
        <w:r w:rsidR="00DB55A0" w:rsidRPr="00DB55A0">
          <w:rPr>
            <w:rStyle w:val="Hyperlink"/>
            <w:rFonts w:cs="Times New Roman"/>
            <w:bCs/>
          </w:rPr>
          <w:t>online</w:t>
        </w:r>
      </w:hyperlink>
      <w:r w:rsidR="00DB55A0">
        <w:rPr>
          <w:rFonts w:cs="Times New Roman"/>
          <w:bCs/>
        </w:rPr>
        <w:t>.</w:t>
      </w:r>
    </w:p>
    <w:p w14:paraId="605A7ED7" w14:textId="0DC4CCE8" w:rsidR="000A4FC8" w:rsidRDefault="000A4FC8" w:rsidP="002A5AE0">
      <w:pPr>
        <w:rPr>
          <w:rFonts w:cs="Times New Roman"/>
          <w:bCs/>
        </w:rPr>
      </w:pPr>
    </w:p>
    <w:p w14:paraId="137B9E10" w14:textId="1D0C5595" w:rsidR="008D38EA" w:rsidRDefault="008D38EA" w:rsidP="008D38EA">
      <w:pPr>
        <w:rPr>
          <w:rFonts w:cs="Times New Roman"/>
          <w:bCs/>
        </w:rPr>
      </w:pPr>
      <w:r w:rsidRPr="0064695E">
        <w:rPr>
          <w:rFonts w:cs="Times New Roman"/>
          <w:b/>
          <w:bCs/>
        </w:rPr>
        <w:lastRenderedPageBreak/>
        <w:t xml:space="preserve">PE and Rec </w:t>
      </w:r>
      <w:r>
        <w:rPr>
          <w:rFonts w:cs="Times New Roman"/>
          <w:b/>
          <w:bCs/>
        </w:rPr>
        <w:t xml:space="preserve">fee </w:t>
      </w:r>
      <w:r w:rsidRPr="0064695E">
        <w:rPr>
          <w:rFonts w:cs="Times New Roman"/>
          <w:b/>
          <w:bCs/>
        </w:rPr>
        <w:t>proposal</w:t>
      </w:r>
      <w:r>
        <w:rPr>
          <w:rFonts w:cs="Times New Roman"/>
          <w:bCs/>
        </w:rPr>
        <w:t xml:space="preserve">. Thanking PE and Rec leadership for their efforts in creating the 2022-23 proposal, Marbury shared that the Department of Physical Education and Recreation is proposing </w:t>
      </w:r>
      <w:r w:rsidR="00196646">
        <w:rPr>
          <w:rFonts w:cs="Times New Roman"/>
          <w:bCs/>
        </w:rPr>
        <w:t xml:space="preserve">a </w:t>
      </w:r>
      <w:r w:rsidR="00A05604">
        <w:rPr>
          <w:rFonts w:cs="Times New Roman"/>
          <w:bCs/>
        </w:rPr>
        <w:t xml:space="preserve">fee </w:t>
      </w:r>
      <w:r>
        <w:rPr>
          <w:rFonts w:cs="Times New Roman"/>
          <w:bCs/>
        </w:rPr>
        <w:t xml:space="preserve">that is 4.14% higher for the new, </w:t>
      </w:r>
      <w:r w:rsidR="00DB55A0">
        <w:rPr>
          <w:rFonts w:cs="Times New Roman"/>
          <w:bCs/>
        </w:rPr>
        <w:t>incoming undergraduate students</w:t>
      </w:r>
      <w:r w:rsidR="00196646">
        <w:rPr>
          <w:rFonts w:cs="Times New Roman"/>
          <w:bCs/>
        </w:rPr>
        <w:t xml:space="preserve"> starting in </w:t>
      </w:r>
      <w:r w:rsidR="00DB55A0">
        <w:rPr>
          <w:rFonts w:cs="Times New Roman"/>
          <w:bCs/>
        </w:rPr>
        <w:t xml:space="preserve">fall 2022. He explained that PE and Rec is proposing a 2022-23 fee increase of 2.89% </w:t>
      </w:r>
      <w:r w:rsidR="00131517">
        <w:rPr>
          <w:rFonts w:cs="Times New Roman"/>
          <w:bCs/>
        </w:rPr>
        <w:t xml:space="preserve">for </w:t>
      </w:r>
      <w:r w:rsidR="00DB55A0">
        <w:rPr>
          <w:rFonts w:cs="Times New Roman"/>
          <w:bCs/>
        </w:rPr>
        <w:t xml:space="preserve">all graduate students and continuing undergraduate students who started before summer 2020. </w:t>
      </w:r>
      <w:r w:rsidR="00196646">
        <w:rPr>
          <w:rFonts w:cs="Times New Roman"/>
          <w:bCs/>
        </w:rPr>
        <w:t xml:space="preserve">Marbury </w:t>
      </w:r>
      <w:r w:rsidR="00DB55A0">
        <w:rPr>
          <w:rFonts w:cs="Times New Roman"/>
          <w:bCs/>
        </w:rPr>
        <w:t>noted that employees had received cost of living allowance (COLA) increases and that mi</w:t>
      </w:r>
      <w:r w:rsidR="00131517">
        <w:rPr>
          <w:rFonts w:cs="Times New Roman"/>
          <w:bCs/>
        </w:rPr>
        <w:t>nimum wages would increase in July</w:t>
      </w:r>
      <w:r w:rsidR="00DB55A0">
        <w:rPr>
          <w:rFonts w:cs="Times New Roman"/>
          <w:bCs/>
        </w:rPr>
        <w:t xml:space="preserve">, </w:t>
      </w:r>
      <w:r w:rsidR="00131517">
        <w:rPr>
          <w:rFonts w:cs="Times New Roman"/>
          <w:bCs/>
        </w:rPr>
        <w:t xml:space="preserve">which would primarily </w:t>
      </w:r>
      <w:r w:rsidR="007103AC">
        <w:rPr>
          <w:rFonts w:cs="Times New Roman"/>
          <w:bCs/>
        </w:rPr>
        <w:t>affect</w:t>
      </w:r>
      <w:r w:rsidR="00131517">
        <w:rPr>
          <w:rFonts w:cs="Times New Roman"/>
          <w:bCs/>
        </w:rPr>
        <w:t xml:space="preserve"> the recreation center’s large student employee labor force</w:t>
      </w:r>
      <w:r w:rsidR="00DB55A0">
        <w:rPr>
          <w:rFonts w:cs="Times New Roman"/>
          <w:bCs/>
        </w:rPr>
        <w:t xml:space="preserve">. These increases to labor costs, together with lower than anticipated enrollment and a lack of </w:t>
      </w:r>
      <w:r w:rsidR="001467D7">
        <w:rPr>
          <w:rFonts w:cs="Times New Roman"/>
          <w:bCs/>
        </w:rPr>
        <w:t>revenue</w:t>
      </w:r>
      <w:r w:rsidR="00DB55A0">
        <w:rPr>
          <w:rFonts w:cs="Times New Roman"/>
          <w:bCs/>
        </w:rPr>
        <w:t xml:space="preserve"> from conferences, </w:t>
      </w:r>
      <w:r w:rsidR="002744A0">
        <w:rPr>
          <w:rFonts w:cs="Times New Roman"/>
          <w:bCs/>
        </w:rPr>
        <w:t xml:space="preserve">faculty/staff/community </w:t>
      </w:r>
      <w:r w:rsidR="00DB55A0">
        <w:rPr>
          <w:rFonts w:cs="Times New Roman"/>
          <w:bCs/>
        </w:rPr>
        <w:t>memberships, and locker rentals necessitate the fee increase for 2022-23.</w:t>
      </w:r>
    </w:p>
    <w:p w14:paraId="0144B440" w14:textId="77777777" w:rsidR="00DB55A0" w:rsidRPr="00214F4A" w:rsidRDefault="00DB55A0" w:rsidP="008D38EA">
      <w:pPr>
        <w:rPr>
          <w:rFonts w:cs="Times New Roman"/>
          <w:bCs/>
          <w:sz w:val="20"/>
        </w:rPr>
      </w:pPr>
    </w:p>
    <w:p w14:paraId="7BA8162C" w14:textId="5B2448A0" w:rsidR="00A61553" w:rsidRDefault="00DB55A0" w:rsidP="00A61553">
      <w:pPr>
        <w:rPr>
          <w:rFonts w:cs="Times New Roman"/>
          <w:bCs/>
        </w:rPr>
      </w:pPr>
      <w:r>
        <w:rPr>
          <w:rFonts w:cs="Times New Roman"/>
          <w:bCs/>
        </w:rPr>
        <w:t>TFAB members discussed wider community memberships at the recreation center as a potential source of revenue. They also discussed increased labor costs for classified staff</w:t>
      </w:r>
      <w:r w:rsidR="009B22EF">
        <w:rPr>
          <w:rFonts w:cs="Times New Roman"/>
          <w:bCs/>
        </w:rPr>
        <w:t xml:space="preserve"> (including salary selectives, increases to minimum wages, steps increases and COLAs)</w:t>
      </w:r>
      <w:r>
        <w:rPr>
          <w:rFonts w:cs="Times New Roman"/>
          <w:bCs/>
        </w:rPr>
        <w:t>, which ha</w:t>
      </w:r>
      <w:r w:rsidR="009B22EF">
        <w:rPr>
          <w:rFonts w:cs="Times New Roman"/>
          <w:bCs/>
        </w:rPr>
        <w:t>ve</w:t>
      </w:r>
      <w:r>
        <w:rPr>
          <w:rFonts w:cs="Times New Roman"/>
          <w:bCs/>
        </w:rPr>
        <w:t xml:space="preserve"> a large effect on the recreation center budget. </w:t>
      </w:r>
      <w:r w:rsidR="00A61553">
        <w:rPr>
          <w:rFonts w:cs="Times New Roman"/>
          <w:bCs/>
        </w:rPr>
        <w:t xml:space="preserve">The proposal is available </w:t>
      </w:r>
      <w:hyperlink r:id="rId12" w:history="1">
        <w:r w:rsidR="00A61553" w:rsidRPr="00DB55A0">
          <w:rPr>
            <w:rStyle w:val="Hyperlink"/>
            <w:rFonts w:cs="Times New Roman"/>
            <w:bCs/>
          </w:rPr>
          <w:t>online</w:t>
        </w:r>
      </w:hyperlink>
      <w:r w:rsidR="00A61553">
        <w:rPr>
          <w:rFonts w:cs="Times New Roman"/>
          <w:bCs/>
        </w:rPr>
        <w:t>.</w:t>
      </w:r>
    </w:p>
    <w:p w14:paraId="14725D15" w14:textId="50794620" w:rsidR="00807C6D" w:rsidRPr="00214F4A" w:rsidRDefault="00807C6D" w:rsidP="009E1E73">
      <w:pPr>
        <w:rPr>
          <w:rFonts w:cs="Times New Roman"/>
          <w:bCs/>
          <w:sz w:val="20"/>
        </w:rPr>
      </w:pPr>
    </w:p>
    <w:p w14:paraId="4FA16851" w14:textId="45D0A3D6" w:rsidR="00BD1ED1" w:rsidRDefault="00807C6D" w:rsidP="0066714C">
      <w:pPr>
        <w:rPr>
          <w:rFonts w:cs="Times New Roman"/>
          <w:bCs/>
        </w:rPr>
      </w:pPr>
      <w:r w:rsidRPr="0066714C">
        <w:rPr>
          <w:rFonts w:cs="Times New Roman"/>
          <w:b/>
          <w:bCs/>
        </w:rPr>
        <w:t>Graduate tuition proposals</w:t>
      </w:r>
      <w:r w:rsidR="0066714C" w:rsidRPr="0066714C">
        <w:rPr>
          <w:rFonts w:cs="Times New Roman"/>
          <w:bCs/>
        </w:rPr>
        <w:t>.</w:t>
      </w:r>
      <w:r w:rsidR="0066714C">
        <w:rPr>
          <w:rFonts w:cs="Times New Roman"/>
          <w:bCs/>
        </w:rPr>
        <w:t xml:space="preserve"> Moffitt introduced the topic of graduate tuition, explaining that each year, schools and colleges</w:t>
      </w:r>
      <w:r w:rsidRPr="0066714C">
        <w:rPr>
          <w:rFonts w:cs="Times New Roman"/>
          <w:bCs/>
        </w:rPr>
        <w:t xml:space="preserve"> put their grad</w:t>
      </w:r>
      <w:r w:rsidR="0066714C">
        <w:rPr>
          <w:rFonts w:cs="Times New Roman"/>
          <w:bCs/>
        </w:rPr>
        <w:t>uate</w:t>
      </w:r>
      <w:r w:rsidRPr="0066714C">
        <w:rPr>
          <w:rFonts w:cs="Times New Roman"/>
          <w:bCs/>
        </w:rPr>
        <w:t xml:space="preserve"> tuition rate</w:t>
      </w:r>
      <w:r w:rsidR="00D941B5">
        <w:rPr>
          <w:rFonts w:cs="Times New Roman"/>
          <w:bCs/>
        </w:rPr>
        <w:t xml:space="preserve"> proposal</w:t>
      </w:r>
      <w:r w:rsidRPr="0066714C">
        <w:rPr>
          <w:rFonts w:cs="Times New Roman"/>
          <w:bCs/>
        </w:rPr>
        <w:t>s together</w:t>
      </w:r>
      <w:r w:rsidR="0066714C">
        <w:rPr>
          <w:rFonts w:cs="Times New Roman"/>
          <w:bCs/>
        </w:rPr>
        <w:t xml:space="preserve"> based on the market rates and pricing relevant to their specific degrees</w:t>
      </w:r>
      <w:r w:rsidR="00D941B5">
        <w:rPr>
          <w:rFonts w:cs="Times New Roman"/>
          <w:bCs/>
        </w:rPr>
        <w:t xml:space="preserve">, as well as their own budget </w:t>
      </w:r>
      <w:r w:rsidR="00781727">
        <w:rPr>
          <w:rFonts w:cs="Times New Roman"/>
          <w:bCs/>
        </w:rPr>
        <w:t>situation.</w:t>
      </w:r>
      <w:r w:rsidR="00345BCE">
        <w:rPr>
          <w:rFonts w:cs="Times New Roman"/>
          <w:bCs/>
        </w:rPr>
        <w:t xml:space="preserve"> </w:t>
      </w:r>
      <w:r w:rsidR="0066714C">
        <w:rPr>
          <w:rFonts w:cs="Times New Roman"/>
          <w:bCs/>
        </w:rPr>
        <w:t>Each area also provides information on their student consultation process. J</w:t>
      </w:r>
      <w:r w:rsidR="00F57ACA">
        <w:rPr>
          <w:rFonts w:cs="Times New Roman"/>
          <w:bCs/>
        </w:rPr>
        <w:t xml:space="preserve">P </w:t>
      </w:r>
      <w:r w:rsidR="0066714C">
        <w:rPr>
          <w:rFonts w:cs="Times New Roman"/>
          <w:bCs/>
        </w:rPr>
        <w:t xml:space="preserve">Monroe, director of Institutional Research, explained that he captures the information by school, college, and tuition program and then provides a summary sheet for the Tuition and Fee Advisory Board. He noted that </w:t>
      </w:r>
      <w:r w:rsidR="00F57ACA">
        <w:rPr>
          <w:rFonts w:cs="Times New Roman"/>
          <w:bCs/>
        </w:rPr>
        <w:t>there are a number of programs with no increases proposed for 2022-23 and some with proposed increases ranging from 0.7% to 3.1%. Monroe explained that the highest proposed graduate tuition increases</w:t>
      </w:r>
      <w:r w:rsidR="0085298C">
        <w:rPr>
          <w:rFonts w:cs="Times New Roman"/>
          <w:bCs/>
        </w:rPr>
        <w:t xml:space="preserve"> for FY2023</w:t>
      </w:r>
      <w:r w:rsidR="00F57ACA">
        <w:rPr>
          <w:rFonts w:cs="Times New Roman"/>
          <w:bCs/>
        </w:rPr>
        <w:t xml:space="preserve"> are from the School of Law, which provided information on their </w:t>
      </w:r>
      <w:r w:rsidR="00BD1ED1">
        <w:rPr>
          <w:rFonts w:cs="Times New Roman"/>
          <w:bCs/>
        </w:rPr>
        <w:t xml:space="preserve">student </w:t>
      </w:r>
      <w:r w:rsidR="00F57ACA">
        <w:rPr>
          <w:rFonts w:cs="Times New Roman"/>
          <w:bCs/>
        </w:rPr>
        <w:t xml:space="preserve">consultation process and their benchmarking with peer institutions. </w:t>
      </w:r>
      <w:r w:rsidR="00BD1ED1">
        <w:rPr>
          <w:rFonts w:cs="Times New Roman"/>
          <w:bCs/>
        </w:rPr>
        <w:t xml:space="preserve"> He noted that the School of Law would be presenting their proposal to TFAB the following week.</w:t>
      </w:r>
    </w:p>
    <w:p w14:paraId="6FDCB7A4" w14:textId="77777777" w:rsidR="00BD1ED1" w:rsidRPr="00214F4A" w:rsidRDefault="00BD1ED1" w:rsidP="0066714C">
      <w:pPr>
        <w:rPr>
          <w:rFonts w:cs="Times New Roman"/>
          <w:bCs/>
          <w:sz w:val="20"/>
        </w:rPr>
      </w:pPr>
    </w:p>
    <w:p w14:paraId="333B6769" w14:textId="52A23B40" w:rsidR="00D2267D" w:rsidRDefault="00BD1ED1" w:rsidP="00D2267D">
      <w:pPr>
        <w:rPr>
          <w:rFonts w:cs="Times New Roman"/>
          <w:bCs/>
        </w:rPr>
      </w:pPr>
      <w:r>
        <w:rPr>
          <w:rFonts w:cs="Times New Roman"/>
          <w:bCs/>
        </w:rPr>
        <w:t xml:space="preserve">Monroe </w:t>
      </w:r>
      <w:r w:rsidR="00F57ACA">
        <w:rPr>
          <w:rFonts w:cs="Times New Roman"/>
          <w:bCs/>
        </w:rPr>
        <w:t xml:space="preserve">shared a </w:t>
      </w:r>
      <w:hyperlink r:id="rId13" w:history="1">
        <w:r w:rsidR="00F57ACA" w:rsidRPr="00F57ACA">
          <w:rPr>
            <w:rStyle w:val="Hyperlink"/>
            <w:rFonts w:cs="Times New Roman"/>
            <w:bCs/>
          </w:rPr>
          <w:t>memo</w:t>
        </w:r>
      </w:hyperlink>
      <w:r w:rsidR="00F57ACA">
        <w:rPr>
          <w:rFonts w:cs="Times New Roman"/>
          <w:bCs/>
        </w:rPr>
        <w:t xml:space="preserve"> and </w:t>
      </w:r>
      <w:hyperlink r:id="rId14" w:history="1">
        <w:r w:rsidR="00F57ACA" w:rsidRPr="00F57ACA">
          <w:rPr>
            <w:rStyle w:val="Hyperlink"/>
            <w:rFonts w:cs="Times New Roman"/>
            <w:bCs/>
          </w:rPr>
          <w:t>proposal</w:t>
        </w:r>
      </w:hyperlink>
      <w:r w:rsidR="00F57ACA">
        <w:rPr>
          <w:rFonts w:cs="Times New Roman"/>
          <w:bCs/>
        </w:rPr>
        <w:t xml:space="preserve"> from the College of Design Sports Product Design (SPD) MS program, which proposes officially amending the</w:t>
      </w:r>
      <w:r w:rsidR="00BB0238">
        <w:rPr>
          <w:rFonts w:cs="Times New Roman"/>
          <w:bCs/>
        </w:rPr>
        <w:t>ir</w:t>
      </w:r>
      <w:r w:rsidR="00F57ACA">
        <w:rPr>
          <w:rFonts w:cs="Times New Roman"/>
          <w:bCs/>
        </w:rPr>
        <w:t xml:space="preserve"> tuition model to a flat fee structure. Moffitt and Monroe explained </w:t>
      </w:r>
      <w:r w:rsidR="000F37E5">
        <w:rPr>
          <w:rFonts w:cs="Times New Roman"/>
          <w:bCs/>
        </w:rPr>
        <w:t xml:space="preserve">that as the program has a standard full-time curriculum, it has been essentially operating on a flat rate basis already. </w:t>
      </w:r>
    </w:p>
    <w:p w14:paraId="37A92F8F" w14:textId="77777777" w:rsidR="00131517" w:rsidRPr="00214F4A" w:rsidRDefault="00131517" w:rsidP="00D2267D">
      <w:pPr>
        <w:rPr>
          <w:rFonts w:cs="Times New Roman"/>
          <w:bCs/>
          <w:sz w:val="20"/>
        </w:rPr>
      </w:pPr>
    </w:p>
    <w:p w14:paraId="1E109828" w14:textId="4E15D290" w:rsidR="00BD1ED1" w:rsidRDefault="00BD1ED1" w:rsidP="00BD1ED1">
      <w:pPr>
        <w:rPr>
          <w:rFonts w:cs="Times New Roman"/>
          <w:bCs/>
        </w:rPr>
      </w:pPr>
      <w:r>
        <w:rPr>
          <w:rFonts w:cs="Times New Roman"/>
          <w:bCs/>
        </w:rPr>
        <w:t xml:space="preserve">TFAB members discussed other graduate programs operating on a flat fee structure and any potential impact on students </w:t>
      </w:r>
      <w:r w:rsidR="00924062">
        <w:rPr>
          <w:rFonts w:cs="Times New Roman"/>
          <w:bCs/>
        </w:rPr>
        <w:t>resulting from</w:t>
      </w:r>
      <w:r>
        <w:rPr>
          <w:rFonts w:cs="Times New Roman"/>
          <w:bCs/>
        </w:rPr>
        <w:t xml:space="preserve"> the College of Design proposal. As there are no part-time students, the group understood there would be no price increase for students if the flat rate </w:t>
      </w:r>
      <w:r w:rsidR="00131517">
        <w:rPr>
          <w:rFonts w:cs="Times New Roman"/>
          <w:bCs/>
        </w:rPr>
        <w:t>were</w:t>
      </w:r>
      <w:r>
        <w:rPr>
          <w:rFonts w:cs="Times New Roman"/>
          <w:bCs/>
        </w:rPr>
        <w:t xml:space="preserve"> formally adopted. The group discussed the way that graduate programs compare the market rates and prices of competitor programs</w:t>
      </w:r>
      <w:r w:rsidR="000F37E5">
        <w:rPr>
          <w:rFonts w:cs="Times New Roman"/>
          <w:bCs/>
        </w:rPr>
        <w:t>; they also noted that this year’s negotiated salary increases are some of the largest in recent years.</w:t>
      </w:r>
      <w:r>
        <w:rPr>
          <w:rFonts w:cs="Times New Roman"/>
          <w:bCs/>
        </w:rPr>
        <w:t xml:space="preserve">  The graduate tuition summary is available </w:t>
      </w:r>
      <w:hyperlink r:id="rId15" w:history="1">
        <w:r w:rsidRPr="00BD1ED1">
          <w:rPr>
            <w:rStyle w:val="Hyperlink"/>
            <w:rFonts w:cs="Times New Roman"/>
            <w:bCs/>
          </w:rPr>
          <w:t>online.</w:t>
        </w:r>
      </w:hyperlink>
    </w:p>
    <w:p w14:paraId="40A83EB6" w14:textId="117AA6DC" w:rsidR="007553FF" w:rsidRPr="00214F4A" w:rsidRDefault="007553FF" w:rsidP="007553FF">
      <w:pPr>
        <w:rPr>
          <w:rFonts w:cs="Times New Roman"/>
          <w:bCs/>
          <w:sz w:val="20"/>
        </w:rPr>
      </w:pPr>
    </w:p>
    <w:p w14:paraId="5A1D4094" w14:textId="1C637D47" w:rsidR="00BD1ED1" w:rsidRDefault="00BD1ED1" w:rsidP="007553FF">
      <w:pPr>
        <w:rPr>
          <w:rFonts w:cs="Times New Roman"/>
          <w:bCs/>
        </w:rPr>
      </w:pPr>
      <w:r w:rsidRPr="00BD1ED1">
        <w:rPr>
          <w:rFonts w:cs="Times New Roman"/>
          <w:b/>
          <w:bCs/>
        </w:rPr>
        <w:t>Undergraduate tuition</w:t>
      </w:r>
      <w:r>
        <w:rPr>
          <w:rFonts w:cs="Times New Roman"/>
          <w:bCs/>
        </w:rPr>
        <w:t xml:space="preserve">. Moffitt provided some updates on undergraduate tuition, noting that updated cost driver estimates are $20.1 million. She also shared that preliminary data for winter enrollment was strong but advised </w:t>
      </w:r>
      <w:r w:rsidR="000F37E5">
        <w:rPr>
          <w:rFonts w:cs="Times New Roman"/>
          <w:bCs/>
        </w:rPr>
        <w:t xml:space="preserve">that these figures would not be final for a few more weeks, as students are still able to drop classes and </w:t>
      </w:r>
      <w:r w:rsidR="00BA516D">
        <w:rPr>
          <w:rFonts w:cs="Times New Roman"/>
          <w:bCs/>
        </w:rPr>
        <w:t xml:space="preserve">secure partial tuition refunds.  </w:t>
      </w:r>
      <w:r>
        <w:rPr>
          <w:rFonts w:cs="Times New Roman"/>
          <w:bCs/>
        </w:rPr>
        <w:t xml:space="preserve"> Moff</w:t>
      </w:r>
      <w:r w:rsidR="00196646">
        <w:rPr>
          <w:rFonts w:cs="Times New Roman"/>
          <w:bCs/>
        </w:rPr>
        <w:t xml:space="preserve">itt noted that the group would </w:t>
      </w:r>
      <w:r w:rsidR="0015037B">
        <w:rPr>
          <w:rFonts w:cs="Times New Roman"/>
          <w:bCs/>
        </w:rPr>
        <w:t>need</w:t>
      </w:r>
      <w:r w:rsidR="00196646">
        <w:rPr>
          <w:rFonts w:cs="Times New Roman"/>
          <w:bCs/>
        </w:rPr>
        <w:t xml:space="preserve"> to discuss enrollment trends, </w:t>
      </w:r>
      <w:r w:rsidR="00DD769B">
        <w:rPr>
          <w:rFonts w:cs="Times New Roman"/>
          <w:bCs/>
        </w:rPr>
        <w:t xml:space="preserve">particularly </w:t>
      </w:r>
      <w:r w:rsidR="00196646">
        <w:rPr>
          <w:rFonts w:cs="Times New Roman"/>
          <w:bCs/>
        </w:rPr>
        <w:t>trends for internat</w:t>
      </w:r>
      <w:r w:rsidR="0015037B">
        <w:rPr>
          <w:rFonts w:cs="Times New Roman"/>
          <w:bCs/>
        </w:rPr>
        <w:t xml:space="preserve">ional and transfer recruitment, as part of considerations for recommending undergraduate tuition rates for 2022-23 (the 2022 tuition cohort). </w:t>
      </w:r>
      <w:r>
        <w:rPr>
          <w:rFonts w:cs="Times New Roman"/>
          <w:bCs/>
        </w:rPr>
        <w:t xml:space="preserve">The updated </w:t>
      </w:r>
      <w:r w:rsidR="00A53694">
        <w:rPr>
          <w:rFonts w:cs="Times New Roman"/>
          <w:bCs/>
        </w:rPr>
        <w:t xml:space="preserve">FY23 </w:t>
      </w:r>
      <w:bookmarkStart w:id="0" w:name="_GoBack"/>
      <w:bookmarkEnd w:id="0"/>
      <w:r>
        <w:rPr>
          <w:rFonts w:cs="Times New Roman"/>
          <w:bCs/>
        </w:rPr>
        <w:t>cost drivers are available</w:t>
      </w:r>
      <w:r w:rsidR="008B62A7">
        <w:rPr>
          <w:rFonts w:cs="Times New Roman"/>
          <w:bCs/>
        </w:rPr>
        <w:t xml:space="preserve"> </w:t>
      </w:r>
      <w:hyperlink r:id="rId16" w:history="1">
        <w:r w:rsidR="008B62A7" w:rsidRPr="008B62A7">
          <w:rPr>
            <w:rStyle w:val="Hyperlink"/>
            <w:rFonts w:cs="Times New Roman"/>
            <w:bCs/>
          </w:rPr>
          <w:t>online</w:t>
        </w:r>
      </w:hyperlink>
      <w:r>
        <w:rPr>
          <w:rFonts w:cs="Times New Roman"/>
          <w:bCs/>
        </w:rPr>
        <w:t>.</w:t>
      </w:r>
    </w:p>
    <w:p w14:paraId="0F017877" w14:textId="77777777" w:rsidR="00196646" w:rsidRPr="00214F4A" w:rsidRDefault="00196646" w:rsidP="006C7FD2">
      <w:pPr>
        <w:rPr>
          <w:rFonts w:cs="Times New Roman"/>
          <w:bCs/>
          <w:sz w:val="20"/>
        </w:rPr>
      </w:pPr>
    </w:p>
    <w:p w14:paraId="03C5CD26" w14:textId="46773337" w:rsidR="006E7BED" w:rsidRPr="0079452D" w:rsidRDefault="006C7FD2" w:rsidP="0079452D">
      <w:pPr>
        <w:tabs>
          <w:tab w:val="left" w:pos="2514"/>
        </w:tabs>
      </w:pPr>
      <w:r w:rsidRPr="00915F8F">
        <w:rPr>
          <w:b/>
        </w:rPr>
        <w:t>Adjournment</w:t>
      </w:r>
      <w:r w:rsidR="00104F06" w:rsidRPr="00104F06">
        <w:t>.</w:t>
      </w:r>
      <w:r w:rsidR="00104F06">
        <w:t xml:space="preserve"> The meeting adjourned </w:t>
      </w:r>
      <w:r w:rsidR="00104F06" w:rsidRPr="00DB59C0">
        <w:t xml:space="preserve">at </w:t>
      </w:r>
      <w:r w:rsidR="00AC2B3E" w:rsidRPr="00964B5C">
        <w:t>09:</w:t>
      </w:r>
      <w:r w:rsidR="00964B5C" w:rsidRPr="00964B5C">
        <w:t>28</w:t>
      </w:r>
      <w:r w:rsidR="00104F06" w:rsidRPr="00964B5C">
        <w:t xml:space="preserve"> a</w:t>
      </w:r>
      <w:r w:rsidR="00CC60AA" w:rsidRPr="00964B5C">
        <w:t>.m.</w:t>
      </w:r>
    </w:p>
    <w:sectPr w:rsidR="006E7BED" w:rsidRPr="0079452D" w:rsidSect="00214F4A">
      <w:footerReference w:type="default" r:id="rId17"/>
      <w:type w:val="continuous"/>
      <w:pgSz w:w="12240" w:h="15840"/>
      <w:pgMar w:top="990" w:right="720" w:bottom="900" w:left="1152" w:header="720" w:footer="22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5A2C7" w16cid:durableId="25983CE7"/>
  <w16cid:commentId w16cid:paraId="079292EA" w16cid:durableId="25983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D7E9" w14:textId="77777777" w:rsidR="00EC0A37" w:rsidRDefault="00EC0A37" w:rsidP="00FA0802">
      <w:r>
        <w:separator/>
      </w:r>
    </w:p>
  </w:endnote>
  <w:endnote w:type="continuationSeparator" w:id="0">
    <w:p w14:paraId="11175E2C" w14:textId="77777777" w:rsidR="00EC0A37" w:rsidRDefault="00EC0A37" w:rsidP="00F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041078"/>
      <w:docPartObj>
        <w:docPartGallery w:val="Page Numbers (Bottom of Page)"/>
        <w:docPartUnique/>
      </w:docPartObj>
    </w:sdtPr>
    <w:sdtEndPr/>
    <w:sdtContent>
      <w:sdt>
        <w:sdtPr>
          <w:id w:val="-950779645"/>
          <w:docPartObj>
            <w:docPartGallery w:val="Page Numbers (Top of Page)"/>
            <w:docPartUnique/>
          </w:docPartObj>
        </w:sdtPr>
        <w:sdtEndPr/>
        <w:sdtContent>
          <w:p w14:paraId="60DDD4BF" w14:textId="6390F1C2" w:rsidR="00131517" w:rsidRDefault="001315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5369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369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3027C1" w14:textId="77777777" w:rsidR="00131517" w:rsidRDefault="0013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6303D" w14:textId="77777777" w:rsidR="00EC0A37" w:rsidRDefault="00EC0A37" w:rsidP="00FA0802">
      <w:r>
        <w:separator/>
      </w:r>
    </w:p>
  </w:footnote>
  <w:footnote w:type="continuationSeparator" w:id="0">
    <w:p w14:paraId="77F9A24F" w14:textId="77777777" w:rsidR="00EC0A37" w:rsidRDefault="00EC0A37" w:rsidP="00FA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E2"/>
    <w:multiLevelType w:val="hybridMultilevel"/>
    <w:tmpl w:val="234A5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0B0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85F"/>
    <w:multiLevelType w:val="hybridMultilevel"/>
    <w:tmpl w:val="728E2B5C"/>
    <w:lvl w:ilvl="0" w:tplc="595C9B9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4A2B"/>
    <w:multiLevelType w:val="hybridMultilevel"/>
    <w:tmpl w:val="F30E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691C"/>
    <w:multiLevelType w:val="hybridMultilevel"/>
    <w:tmpl w:val="B3BA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1B23"/>
    <w:multiLevelType w:val="hybridMultilevel"/>
    <w:tmpl w:val="60F4EF06"/>
    <w:lvl w:ilvl="0" w:tplc="C430E1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30D34"/>
    <w:multiLevelType w:val="hybridMultilevel"/>
    <w:tmpl w:val="B1AEF4D6"/>
    <w:lvl w:ilvl="0" w:tplc="F20C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F021E"/>
    <w:multiLevelType w:val="hybridMultilevel"/>
    <w:tmpl w:val="2E9C79B4"/>
    <w:lvl w:ilvl="0" w:tplc="E5DCB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0294"/>
    <w:multiLevelType w:val="hybridMultilevel"/>
    <w:tmpl w:val="961AEFA0"/>
    <w:lvl w:ilvl="0" w:tplc="E3E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3F4B"/>
    <w:multiLevelType w:val="hybridMultilevel"/>
    <w:tmpl w:val="AA0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2653"/>
    <w:multiLevelType w:val="hybridMultilevel"/>
    <w:tmpl w:val="000C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67307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1FFE"/>
    <w:multiLevelType w:val="hybridMultilevel"/>
    <w:tmpl w:val="C07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31A8"/>
    <w:multiLevelType w:val="hybridMultilevel"/>
    <w:tmpl w:val="6DE2FFCA"/>
    <w:lvl w:ilvl="0" w:tplc="CEDED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7E03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128"/>
    <w:multiLevelType w:val="hybridMultilevel"/>
    <w:tmpl w:val="24A6703C"/>
    <w:lvl w:ilvl="0" w:tplc="A3AECC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4711"/>
    <w:multiLevelType w:val="hybridMultilevel"/>
    <w:tmpl w:val="459E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9FB"/>
    <w:multiLevelType w:val="hybridMultilevel"/>
    <w:tmpl w:val="871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60C0"/>
    <w:multiLevelType w:val="hybridMultilevel"/>
    <w:tmpl w:val="A8C89E42"/>
    <w:lvl w:ilvl="0" w:tplc="BC4E6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0DD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19A2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6133"/>
    <w:multiLevelType w:val="hybridMultilevel"/>
    <w:tmpl w:val="370A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7314B"/>
    <w:multiLevelType w:val="hybridMultilevel"/>
    <w:tmpl w:val="BC46407C"/>
    <w:lvl w:ilvl="0" w:tplc="EAEC1602">
      <w:start w:val="2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62328"/>
    <w:multiLevelType w:val="hybridMultilevel"/>
    <w:tmpl w:val="E96EAA1A"/>
    <w:lvl w:ilvl="0" w:tplc="C7EC3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EF78B3"/>
    <w:multiLevelType w:val="hybridMultilevel"/>
    <w:tmpl w:val="44FE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E74A8"/>
    <w:multiLevelType w:val="hybridMultilevel"/>
    <w:tmpl w:val="1400BFE4"/>
    <w:lvl w:ilvl="0" w:tplc="97645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303CF"/>
    <w:multiLevelType w:val="hybridMultilevel"/>
    <w:tmpl w:val="0270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231D1"/>
    <w:multiLevelType w:val="hybridMultilevel"/>
    <w:tmpl w:val="1ED2D41E"/>
    <w:lvl w:ilvl="0" w:tplc="6BB6C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252FE"/>
    <w:multiLevelType w:val="hybridMultilevel"/>
    <w:tmpl w:val="DDA0BDD2"/>
    <w:lvl w:ilvl="0" w:tplc="24E60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B0E76"/>
    <w:multiLevelType w:val="hybridMultilevel"/>
    <w:tmpl w:val="DD081410"/>
    <w:lvl w:ilvl="0" w:tplc="F85A5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83877"/>
    <w:multiLevelType w:val="hybridMultilevel"/>
    <w:tmpl w:val="D6D41F86"/>
    <w:lvl w:ilvl="0" w:tplc="3FAAB456">
      <w:start w:val="1"/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02C7A"/>
    <w:multiLevelType w:val="hybridMultilevel"/>
    <w:tmpl w:val="941A275A"/>
    <w:lvl w:ilvl="0" w:tplc="BCCC6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43DA"/>
    <w:multiLevelType w:val="hybridMultilevel"/>
    <w:tmpl w:val="6BA2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F59FB"/>
    <w:multiLevelType w:val="hybridMultilevel"/>
    <w:tmpl w:val="25385676"/>
    <w:lvl w:ilvl="0" w:tplc="80501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C6B5F"/>
    <w:multiLevelType w:val="hybridMultilevel"/>
    <w:tmpl w:val="A900DC20"/>
    <w:lvl w:ilvl="0" w:tplc="EBC69A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4"/>
  </w:num>
  <w:num w:numId="4">
    <w:abstractNumId w:val="0"/>
  </w:num>
  <w:num w:numId="5">
    <w:abstractNumId w:val="25"/>
  </w:num>
  <w:num w:numId="6">
    <w:abstractNumId w:val="31"/>
  </w:num>
  <w:num w:numId="7">
    <w:abstractNumId w:val="2"/>
  </w:num>
  <w:num w:numId="8">
    <w:abstractNumId w:val="26"/>
  </w:num>
  <w:num w:numId="9">
    <w:abstractNumId w:val="30"/>
  </w:num>
  <w:num w:numId="10">
    <w:abstractNumId w:val="27"/>
  </w:num>
  <w:num w:numId="11">
    <w:abstractNumId w:val="13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2"/>
  </w:num>
  <w:num w:numId="18">
    <w:abstractNumId w:val="17"/>
  </w:num>
  <w:num w:numId="19">
    <w:abstractNumId w:val="8"/>
  </w:num>
  <w:num w:numId="20">
    <w:abstractNumId w:val="18"/>
  </w:num>
  <w:num w:numId="21">
    <w:abstractNumId w:val="6"/>
  </w:num>
  <w:num w:numId="22">
    <w:abstractNumId w:val="28"/>
  </w:num>
  <w:num w:numId="23">
    <w:abstractNumId w:val="3"/>
  </w:num>
  <w:num w:numId="24">
    <w:abstractNumId w:val="15"/>
  </w:num>
  <w:num w:numId="25">
    <w:abstractNumId w:val="19"/>
  </w:num>
  <w:num w:numId="26">
    <w:abstractNumId w:val="20"/>
  </w:num>
  <w:num w:numId="27">
    <w:abstractNumId w:val="14"/>
  </w:num>
  <w:num w:numId="28">
    <w:abstractNumId w:val="11"/>
  </w:num>
  <w:num w:numId="29">
    <w:abstractNumId w:val="1"/>
  </w:num>
  <w:num w:numId="30">
    <w:abstractNumId w:val="9"/>
  </w:num>
  <w:num w:numId="31">
    <w:abstractNumId w:val="29"/>
  </w:num>
  <w:num w:numId="32">
    <w:abstractNumId w:val="10"/>
  </w:num>
  <w:num w:numId="33">
    <w:abstractNumId w:val="7"/>
  </w:num>
  <w:num w:numId="34">
    <w:abstractNumId w:val="3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9"/>
    <w:rsid w:val="000022EE"/>
    <w:rsid w:val="00010706"/>
    <w:rsid w:val="00010D00"/>
    <w:rsid w:val="00022F23"/>
    <w:rsid w:val="00030969"/>
    <w:rsid w:val="00031C09"/>
    <w:rsid w:val="00035BAD"/>
    <w:rsid w:val="0003663D"/>
    <w:rsid w:val="00037059"/>
    <w:rsid w:val="000415AD"/>
    <w:rsid w:val="00042521"/>
    <w:rsid w:val="00044234"/>
    <w:rsid w:val="00044858"/>
    <w:rsid w:val="000454E6"/>
    <w:rsid w:val="000455BB"/>
    <w:rsid w:val="00045A04"/>
    <w:rsid w:val="000461E5"/>
    <w:rsid w:val="00047513"/>
    <w:rsid w:val="00050158"/>
    <w:rsid w:val="00051499"/>
    <w:rsid w:val="00051AAF"/>
    <w:rsid w:val="00052864"/>
    <w:rsid w:val="00054747"/>
    <w:rsid w:val="00056657"/>
    <w:rsid w:val="00056FD0"/>
    <w:rsid w:val="00066912"/>
    <w:rsid w:val="00071B52"/>
    <w:rsid w:val="00072BEC"/>
    <w:rsid w:val="00072E8A"/>
    <w:rsid w:val="00075431"/>
    <w:rsid w:val="00077932"/>
    <w:rsid w:val="000804BB"/>
    <w:rsid w:val="00080A60"/>
    <w:rsid w:val="00080EE5"/>
    <w:rsid w:val="000816DB"/>
    <w:rsid w:val="00081B6D"/>
    <w:rsid w:val="00082761"/>
    <w:rsid w:val="00082BD1"/>
    <w:rsid w:val="00084628"/>
    <w:rsid w:val="000917C2"/>
    <w:rsid w:val="00091EE2"/>
    <w:rsid w:val="00093F97"/>
    <w:rsid w:val="00095FE8"/>
    <w:rsid w:val="0009722C"/>
    <w:rsid w:val="000A134D"/>
    <w:rsid w:val="000A2DFE"/>
    <w:rsid w:val="000A3FF9"/>
    <w:rsid w:val="000A4FC8"/>
    <w:rsid w:val="000B3139"/>
    <w:rsid w:val="000B3555"/>
    <w:rsid w:val="000B56FB"/>
    <w:rsid w:val="000B6690"/>
    <w:rsid w:val="000B6964"/>
    <w:rsid w:val="000B6D29"/>
    <w:rsid w:val="000B7DAA"/>
    <w:rsid w:val="000C1B84"/>
    <w:rsid w:val="000C43F0"/>
    <w:rsid w:val="000C5813"/>
    <w:rsid w:val="000D3087"/>
    <w:rsid w:val="000D317B"/>
    <w:rsid w:val="000D5268"/>
    <w:rsid w:val="000D605D"/>
    <w:rsid w:val="000E0C5D"/>
    <w:rsid w:val="000E5164"/>
    <w:rsid w:val="000E6296"/>
    <w:rsid w:val="000E6EFE"/>
    <w:rsid w:val="000F37E5"/>
    <w:rsid w:val="000F534B"/>
    <w:rsid w:val="000F5C06"/>
    <w:rsid w:val="001021B3"/>
    <w:rsid w:val="00103698"/>
    <w:rsid w:val="00104F06"/>
    <w:rsid w:val="00105681"/>
    <w:rsid w:val="001068DE"/>
    <w:rsid w:val="00112BDD"/>
    <w:rsid w:val="00113431"/>
    <w:rsid w:val="001223E4"/>
    <w:rsid w:val="00126897"/>
    <w:rsid w:val="00131517"/>
    <w:rsid w:val="001318CF"/>
    <w:rsid w:val="00131CE1"/>
    <w:rsid w:val="00134EA8"/>
    <w:rsid w:val="00137EFD"/>
    <w:rsid w:val="00141813"/>
    <w:rsid w:val="001419A3"/>
    <w:rsid w:val="00141EEE"/>
    <w:rsid w:val="001467D7"/>
    <w:rsid w:val="0015037B"/>
    <w:rsid w:val="001511B8"/>
    <w:rsid w:val="00152BF1"/>
    <w:rsid w:val="00163395"/>
    <w:rsid w:val="00163854"/>
    <w:rsid w:val="00170323"/>
    <w:rsid w:val="00171812"/>
    <w:rsid w:val="00172A8C"/>
    <w:rsid w:val="00174923"/>
    <w:rsid w:val="00174F35"/>
    <w:rsid w:val="00175DBE"/>
    <w:rsid w:val="00175E5F"/>
    <w:rsid w:val="001772EE"/>
    <w:rsid w:val="00181AA6"/>
    <w:rsid w:val="0018302B"/>
    <w:rsid w:val="001830AC"/>
    <w:rsid w:val="00184F55"/>
    <w:rsid w:val="00195297"/>
    <w:rsid w:val="00196646"/>
    <w:rsid w:val="00196AC4"/>
    <w:rsid w:val="00197AA3"/>
    <w:rsid w:val="001A1239"/>
    <w:rsid w:val="001A279D"/>
    <w:rsid w:val="001A4B31"/>
    <w:rsid w:val="001A4B4E"/>
    <w:rsid w:val="001A5D1F"/>
    <w:rsid w:val="001A67C1"/>
    <w:rsid w:val="001B0AB4"/>
    <w:rsid w:val="001B1043"/>
    <w:rsid w:val="001B6B82"/>
    <w:rsid w:val="001C0606"/>
    <w:rsid w:val="001C065F"/>
    <w:rsid w:val="001C124D"/>
    <w:rsid w:val="001D03D4"/>
    <w:rsid w:val="001D0880"/>
    <w:rsid w:val="001D13A1"/>
    <w:rsid w:val="001D15F8"/>
    <w:rsid w:val="001D2B60"/>
    <w:rsid w:val="001D4F77"/>
    <w:rsid w:val="001D66EA"/>
    <w:rsid w:val="001D6FE7"/>
    <w:rsid w:val="001E4D91"/>
    <w:rsid w:val="001E4EF8"/>
    <w:rsid w:val="001E4F65"/>
    <w:rsid w:val="001E54B7"/>
    <w:rsid w:val="001E7A14"/>
    <w:rsid w:val="001F070E"/>
    <w:rsid w:val="001F0DD6"/>
    <w:rsid w:val="001F6A2B"/>
    <w:rsid w:val="001F704D"/>
    <w:rsid w:val="002011AA"/>
    <w:rsid w:val="002027E5"/>
    <w:rsid w:val="00204B81"/>
    <w:rsid w:val="0020770B"/>
    <w:rsid w:val="00210232"/>
    <w:rsid w:val="002146A7"/>
    <w:rsid w:val="00214F4A"/>
    <w:rsid w:val="0021746E"/>
    <w:rsid w:val="00220C47"/>
    <w:rsid w:val="00220D62"/>
    <w:rsid w:val="002244AA"/>
    <w:rsid w:val="0022590D"/>
    <w:rsid w:val="0023324B"/>
    <w:rsid w:val="00233640"/>
    <w:rsid w:val="00236B27"/>
    <w:rsid w:val="0024103D"/>
    <w:rsid w:val="002420E5"/>
    <w:rsid w:val="00242A11"/>
    <w:rsid w:val="002440F6"/>
    <w:rsid w:val="00244D91"/>
    <w:rsid w:val="00245A10"/>
    <w:rsid w:val="00245F28"/>
    <w:rsid w:val="00247B6D"/>
    <w:rsid w:val="00247EBC"/>
    <w:rsid w:val="00250ADA"/>
    <w:rsid w:val="00251022"/>
    <w:rsid w:val="00251D10"/>
    <w:rsid w:val="0025270B"/>
    <w:rsid w:val="002566F5"/>
    <w:rsid w:val="00257931"/>
    <w:rsid w:val="00261AD7"/>
    <w:rsid w:val="0026222F"/>
    <w:rsid w:val="00262576"/>
    <w:rsid w:val="00262875"/>
    <w:rsid w:val="002630D4"/>
    <w:rsid w:val="002657AC"/>
    <w:rsid w:val="00265972"/>
    <w:rsid w:val="0026784B"/>
    <w:rsid w:val="00270A66"/>
    <w:rsid w:val="00273D0B"/>
    <w:rsid w:val="002744A0"/>
    <w:rsid w:val="002747E8"/>
    <w:rsid w:val="00275C30"/>
    <w:rsid w:val="0027668D"/>
    <w:rsid w:val="00277425"/>
    <w:rsid w:val="00281AC6"/>
    <w:rsid w:val="00286AA3"/>
    <w:rsid w:val="00286F96"/>
    <w:rsid w:val="00296221"/>
    <w:rsid w:val="00296884"/>
    <w:rsid w:val="002A3B3F"/>
    <w:rsid w:val="002A5AE0"/>
    <w:rsid w:val="002A6FC7"/>
    <w:rsid w:val="002B5693"/>
    <w:rsid w:val="002B6CE8"/>
    <w:rsid w:val="002B7595"/>
    <w:rsid w:val="002C021D"/>
    <w:rsid w:val="002C02C8"/>
    <w:rsid w:val="002C3CC3"/>
    <w:rsid w:val="002C5B9F"/>
    <w:rsid w:val="002C5D1C"/>
    <w:rsid w:val="002C694C"/>
    <w:rsid w:val="002D0D36"/>
    <w:rsid w:val="002D1305"/>
    <w:rsid w:val="002D35A5"/>
    <w:rsid w:val="002D3ACA"/>
    <w:rsid w:val="002D543C"/>
    <w:rsid w:val="002E1938"/>
    <w:rsid w:val="002E2ABF"/>
    <w:rsid w:val="002E491F"/>
    <w:rsid w:val="002E5442"/>
    <w:rsid w:val="002E5F96"/>
    <w:rsid w:val="002F2262"/>
    <w:rsid w:val="002F5DEC"/>
    <w:rsid w:val="002F6571"/>
    <w:rsid w:val="002F7FFB"/>
    <w:rsid w:val="0030037B"/>
    <w:rsid w:val="0030103A"/>
    <w:rsid w:val="003012A3"/>
    <w:rsid w:val="00305577"/>
    <w:rsid w:val="003103A2"/>
    <w:rsid w:val="0031191B"/>
    <w:rsid w:val="00311B31"/>
    <w:rsid w:val="00311B65"/>
    <w:rsid w:val="00314A01"/>
    <w:rsid w:val="003176A4"/>
    <w:rsid w:val="00320214"/>
    <w:rsid w:val="0032099A"/>
    <w:rsid w:val="003212E3"/>
    <w:rsid w:val="00321E8D"/>
    <w:rsid w:val="00323295"/>
    <w:rsid w:val="00324BFC"/>
    <w:rsid w:val="0032505A"/>
    <w:rsid w:val="0032783B"/>
    <w:rsid w:val="00331ADC"/>
    <w:rsid w:val="003331AD"/>
    <w:rsid w:val="00334DD3"/>
    <w:rsid w:val="00340C27"/>
    <w:rsid w:val="003419A8"/>
    <w:rsid w:val="00345639"/>
    <w:rsid w:val="00345BCE"/>
    <w:rsid w:val="00346AEF"/>
    <w:rsid w:val="00352ADF"/>
    <w:rsid w:val="00360046"/>
    <w:rsid w:val="0036072B"/>
    <w:rsid w:val="00360E6E"/>
    <w:rsid w:val="00361BA8"/>
    <w:rsid w:val="003650EE"/>
    <w:rsid w:val="00372484"/>
    <w:rsid w:val="00375AFD"/>
    <w:rsid w:val="00376648"/>
    <w:rsid w:val="003809DC"/>
    <w:rsid w:val="0038295A"/>
    <w:rsid w:val="0038363A"/>
    <w:rsid w:val="00383B69"/>
    <w:rsid w:val="00383D68"/>
    <w:rsid w:val="00385FE3"/>
    <w:rsid w:val="00386E4D"/>
    <w:rsid w:val="003872EB"/>
    <w:rsid w:val="00390166"/>
    <w:rsid w:val="00391654"/>
    <w:rsid w:val="00391BE7"/>
    <w:rsid w:val="00391F4B"/>
    <w:rsid w:val="00395AF1"/>
    <w:rsid w:val="00396873"/>
    <w:rsid w:val="003971BB"/>
    <w:rsid w:val="003A0DDB"/>
    <w:rsid w:val="003A2251"/>
    <w:rsid w:val="003A3B83"/>
    <w:rsid w:val="003A4026"/>
    <w:rsid w:val="003A5DC3"/>
    <w:rsid w:val="003A64F1"/>
    <w:rsid w:val="003A6F55"/>
    <w:rsid w:val="003A7EDF"/>
    <w:rsid w:val="003B0B39"/>
    <w:rsid w:val="003B280E"/>
    <w:rsid w:val="003B4DE4"/>
    <w:rsid w:val="003B5E66"/>
    <w:rsid w:val="003B6823"/>
    <w:rsid w:val="003B7418"/>
    <w:rsid w:val="003C0EC0"/>
    <w:rsid w:val="003C55DF"/>
    <w:rsid w:val="003C5D3E"/>
    <w:rsid w:val="003C6CA9"/>
    <w:rsid w:val="003C74AA"/>
    <w:rsid w:val="003D0D6D"/>
    <w:rsid w:val="003D236A"/>
    <w:rsid w:val="003E11CC"/>
    <w:rsid w:val="003E65BC"/>
    <w:rsid w:val="003E6DE0"/>
    <w:rsid w:val="003F1C19"/>
    <w:rsid w:val="003F60EB"/>
    <w:rsid w:val="0040079D"/>
    <w:rsid w:val="004051D6"/>
    <w:rsid w:val="004113FE"/>
    <w:rsid w:val="004114DC"/>
    <w:rsid w:val="004120FD"/>
    <w:rsid w:val="0041213A"/>
    <w:rsid w:val="00413B89"/>
    <w:rsid w:val="00416958"/>
    <w:rsid w:val="00417119"/>
    <w:rsid w:val="00420E30"/>
    <w:rsid w:val="004218FE"/>
    <w:rsid w:val="00421DD1"/>
    <w:rsid w:val="00422B1F"/>
    <w:rsid w:val="004235FA"/>
    <w:rsid w:val="00430754"/>
    <w:rsid w:val="0043403C"/>
    <w:rsid w:val="00435945"/>
    <w:rsid w:val="00435ADC"/>
    <w:rsid w:val="00436F5C"/>
    <w:rsid w:val="004375D4"/>
    <w:rsid w:val="00440311"/>
    <w:rsid w:val="00442072"/>
    <w:rsid w:val="00442BF3"/>
    <w:rsid w:val="00444343"/>
    <w:rsid w:val="004444A9"/>
    <w:rsid w:val="00444937"/>
    <w:rsid w:val="00445822"/>
    <w:rsid w:val="00445934"/>
    <w:rsid w:val="00452366"/>
    <w:rsid w:val="004565C4"/>
    <w:rsid w:val="00460076"/>
    <w:rsid w:val="00467F75"/>
    <w:rsid w:val="00470F18"/>
    <w:rsid w:val="004712F5"/>
    <w:rsid w:val="00471792"/>
    <w:rsid w:val="00471C96"/>
    <w:rsid w:val="004727AC"/>
    <w:rsid w:val="00472BBF"/>
    <w:rsid w:val="00473F1B"/>
    <w:rsid w:val="00474456"/>
    <w:rsid w:val="00475453"/>
    <w:rsid w:val="00476F28"/>
    <w:rsid w:val="004823E4"/>
    <w:rsid w:val="004834E5"/>
    <w:rsid w:val="00491515"/>
    <w:rsid w:val="004926F2"/>
    <w:rsid w:val="00493A95"/>
    <w:rsid w:val="00495C53"/>
    <w:rsid w:val="00496D12"/>
    <w:rsid w:val="004A056B"/>
    <w:rsid w:val="004A177F"/>
    <w:rsid w:val="004A1BF0"/>
    <w:rsid w:val="004A2B60"/>
    <w:rsid w:val="004A2FF7"/>
    <w:rsid w:val="004B1DB9"/>
    <w:rsid w:val="004B22BE"/>
    <w:rsid w:val="004B3AC8"/>
    <w:rsid w:val="004B47D4"/>
    <w:rsid w:val="004B709F"/>
    <w:rsid w:val="004C0ED9"/>
    <w:rsid w:val="004C47F0"/>
    <w:rsid w:val="004C60AB"/>
    <w:rsid w:val="004D06F5"/>
    <w:rsid w:val="004D39F1"/>
    <w:rsid w:val="004D54D0"/>
    <w:rsid w:val="004D6B5B"/>
    <w:rsid w:val="004E157E"/>
    <w:rsid w:val="004E2186"/>
    <w:rsid w:val="004E448C"/>
    <w:rsid w:val="004E52AA"/>
    <w:rsid w:val="004E5E96"/>
    <w:rsid w:val="004F06CE"/>
    <w:rsid w:val="004F2A8D"/>
    <w:rsid w:val="004F555D"/>
    <w:rsid w:val="004F6CD0"/>
    <w:rsid w:val="00504B09"/>
    <w:rsid w:val="005056F1"/>
    <w:rsid w:val="0050652A"/>
    <w:rsid w:val="005065E8"/>
    <w:rsid w:val="0050687E"/>
    <w:rsid w:val="00506B88"/>
    <w:rsid w:val="00506E0B"/>
    <w:rsid w:val="005103D8"/>
    <w:rsid w:val="00511B16"/>
    <w:rsid w:val="005224D4"/>
    <w:rsid w:val="005250EA"/>
    <w:rsid w:val="00531A69"/>
    <w:rsid w:val="005345D9"/>
    <w:rsid w:val="0053493A"/>
    <w:rsid w:val="00541195"/>
    <w:rsid w:val="00544E62"/>
    <w:rsid w:val="00545224"/>
    <w:rsid w:val="00546422"/>
    <w:rsid w:val="005465ED"/>
    <w:rsid w:val="00552363"/>
    <w:rsid w:val="00561E74"/>
    <w:rsid w:val="00571CFF"/>
    <w:rsid w:val="00572022"/>
    <w:rsid w:val="005731B7"/>
    <w:rsid w:val="0057448B"/>
    <w:rsid w:val="00575A09"/>
    <w:rsid w:val="005763AA"/>
    <w:rsid w:val="0057710B"/>
    <w:rsid w:val="00583E07"/>
    <w:rsid w:val="005844F9"/>
    <w:rsid w:val="00585953"/>
    <w:rsid w:val="00590099"/>
    <w:rsid w:val="00595C03"/>
    <w:rsid w:val="00595E99"/>
    <w:rsid w:val="00596551"/>
    <w:rsid w:val="00597782"/>
    <w:rsid w:val="0059796B"/>
    <w:rsid w:val="005A1066"/>
    <w:rsid w:val="005A1BDC"/>
    <w:rsid w:val="005A1BE2"/>
    <w:rsid w:val="005A2CF7"/>
    <w:rsid w:val="005A3405"/>
    <w:rsid w:val="005A3FA0"/>
    <w:rsid w:val="005A5BEE"/>
    <w:rsid w:val="005B0626"/>
    <w:rsid w:val="005B0E8E"/>
    <w:rsid w:val="005B0FCE"/>
    <w:rsid w:val="005B1FD1"/>
    <w:rsid w:val="005B6886"/>
    <w:rsid w:val="005C1A3B"/>
    <w:rsid w:val="005C1F35"/>
    <w:rsid w:val="005C39BD"/>
    <w:rsid w:val="005C49D5"/>
    <w:rsid w:val="005C67FD"/>
    <w:rsid w:val="005D0064"/>
    <w:rsid w:val="005D1D4C"/>
    <w:rsid w:val="005D3656"/>
    <w:rsid w:val="005D6EC0"/>
    <w:rsid w:val="005D6FE6"/>
    <w:rsid w:val="005D7368"/>
    <w:rsid w:val="005E19B3"/>
    <w:rsid w:val="005E711F"/>
    <w:rsid w:val="005E7CFB"/>
    <w:rsid w:val="005F09E5"/>
    <w:rsid w:val="005F1F43"/>
    <w:rsid w:val="005F21AF"/>
    <w:rsid w:val="005F27EB"/>
    <w:rsid w:val="005F31E5"/>
    <w:rsid w:val="005F4F7F"/>
    <w:rsid w:val="005F59B5"/>
    <w:rsid w:val="005F6036"/>
    <w:rsid w:val="005F7055"/>
    <w:rsid w:val="006009CF"/>
    <w:rsid w:val="00600E66"/>
    <w:rsid w:val="00603A32"/>
    <w:rsid w:val="00610E43"/>
    <w:rsid w:val="00623CBD"/>
    <w:rsid w:val="00624649"/>
    <w:rsid w:val="00624C9A"/>
    <w:rsid w:val="00630FC2"/>
    <w:rsid w:val="0063139D"/>
    <w:rsid w:val="006329BA"/>
    <w:rsid w:val="0063594C"/>
    <w:rsid w:val="00635CC7"/>
    <w:rsid w:val="0064065F"/>
    <w:rsid w:val="00640857"/>
    <w:rsid w:val="00641048"/>
    <w:rsid w:val="00644412"/>
    <w:rsid w:val="0064483F"/>
    <w:rsid w:val="00645641"/>
    <w:rsid w:val="00645D7F"/>
    <w:rsid w:val="0064695E"/>
    <w:rsid w:val="00646C8A"/>
    <w:rsid w:val="00650078"/>
    <w:rsid w:val="006521B4"/>
    <w:rsid w:val="00656CDF"/>
    <w:rsid w:val="00656F25"/>
    <w:rsid w:val="006633F5"/>
    <w:rsid w:val="00663A29"/>
    <w:rsid w:val="00663F93"/>
    <w:rsid w:val="006663B5"/>
    <w:rsid w:val="0066714C"/>
    <w:rsid w:val="006719F2"/>
    <w:rsid w:val="00673001"/>
    <w:rsid w:val="00673840"/>
    <w:rsid w:val="00674C53"/>
    <w:rsid w:val="00680360"/>
    <w:rsid w:val="00682460"/>
    <w:rsid w:val="006843F5"/>
    <w:rsid w:val="006867F5"/>
    <w:rsid w:val="00687075"/>
    <w:rsid w:val="00692583"/>
    <w:rsid w:val="0069297A"/>
    <w:rsid w:val="00693700"/>
    <w:rsid w:val="006A12B8"/>
    <w:rsid w:val="006A1CF2"/>
    <w:rsid w:val="006A74A1"/>
    <w:rsid w:val="006B052E"/>
    <w:rsid w:val="006B1899"/>
    <w:rsid w:val="006B37D1"/>
    <w:rsid w:val="006B55BF"/>
    <w:rsid w:val="006B5EB3"/>
    <w:rsid w:val="006B6A39"/>
    <w:rsid w:val="006B78E5"/>
    <w:rsid w:val="006C455F"/>
    <w:rsid w:val="006C467B"/>
    <w:rsid w:val="006C4BC9"/>
    <w:rsid w:val="006C6136"/>
    <w:rsid w:val="006C7FD2"/>
    <w:rsid w:val="006D4568"/>
    <w:rsid w:val="006D4DD0"/>
    <w:rsid w:val="006D6908"/>
    <w:rsid w:val="006D6FAD"/>
    <w:rsid w:val="006E0244"/>
    <w:rsid w:val="006E06C4"/>
    <w:rsid w:val="006E1608"/>
    <w:rsid w:val="006E38CD"/>
    <w:rsid w:val="006E5CAB"/>
    <w:rsid w:val="006E62E6"/>
    <w:rsid w:val="006E7BED"/>
    <w:rsid w:val="006F0242"/>
    <w:rsid w:val="006F3636"/>
    <w:rsid w:val="006F6462"/>
    <w:rsid w:val="006F6E41"/>
    <w:rsid w:val="006F7540"/>
    <w:rsid w:val="006F798E"/>
    <w:rsid w:val="00700629"/>
    <w:rsid w:val="007059EA"/>
    <w:rsid w:val="00705C2B"/>
    <w:rsid w:val="007103AC"/>
    <w:rsid w:val="00711037"/>
    <w:rsid w:val="007143F9"/>
    <w:rsid w:val="007205EC"/>
    <w:rsid w:val="007209B6"/>
    <w:rsid w:val="00726719"/>
    <w:rsid w:val="007277D4"/>
    <w:rsid w:val="00730371"/>
    <w:rsid w:val="00730D17"/>
    <w:rsid w:val="00731038"/>
    <w:rsid w:val="00731C8D"/>
    <w:rsid w:val="007339A9"/>
    <w:rsid w:val="00733B30"/>
    <w:rsid w:val="00733E39"/>
    <w:rsid w:val="007361EA"/>
    <w:rsid w:val="00736FDC"/>
    <w:rsid w:val="00737598"/>
    <w:rsid w:val="00740F0D"/>
    <w:rsid w:val="007420F8"/>
    <w:rsid w:val="00744ED7"/>
    <w:rsid w:val="00745383"/>
    <w:rsid w:val="00751455"/>
    <w:rsid w:val="007553FF"/>
    <w:rsid w:val="0076249C"/>
    <w:rsid w:val="00770EF2"/>
    <w:rsid w:val="0077395E"/>
    <w:rsid w:val="00774CBC"/>
    <w:rsid w:val="00774CBF"/>
    <w:rsid w:val="00781625"/>
    <w:rsid w:val="00781727"/>
    <w:rsid w:val="00782515"/>
    <w:rsid w:val="00783C23"/>
    <w:rsid w:val="00787093"/>
    <w:rsid w:val="00791990"/>
    <w:rsid w:val="00793A8B"/>
    <w:rsid w:val="0079452D"/>
    <w:rsid w:val="00794DBA"/>
    <w:rsid w:val="0079576A"/>
    <w:rsid w:val="00795B99"/>
    <w:rsid w:val="007969A9"/>
    <w:rsid w:val="00796BEC"/>
    <w:rsid w:val="00797552"/>
    <w:rsid w:val="007A0125"/>
    <w:rsid w:val="007A24F6"/>
    <w:rsid w:val="007A4F3F"/>
    <w:rsid w:val="007A4F90"/>
    <w:rsid w:val="007A6486"/>
    <w:rsid w:val="007A662A"/>
    <w:rsid w:val="007B1542"/>
    <w:rsid w:val="007B173A"/>
    <w:rsid w:val="007B2818"/>
    <w:rsid w:val="007B33C4"/>
    <w:rsid w:val="007B62FF"/>
    <w:rsid w:val="007B6CEB"/>
    <w:rsid w:val="007C052E"/>
    <w:rsid w:val="007C22B9"/>
    <w:rsid w:val="007C291C"/>
    <w:rsid w:val="007C4BA0"/>
    <w:rsid w:val="007C75A4"/>
    <w:rsid w:val="007C7B45"/>
    <w:rsid w:val="007D18D9"/>
    <w:rsid w:val="007D6AF2"/>
    <w:rsid w:val="007E68B0"/>
    <w:rsid w:val="007F2646"/>
    <w:rsid w:val="007F4530"/>
    <w:rsid w:val="007F606D"/>
    <w:rsid w:val="007F6F37"/>
    <w:rsid w:val="00800122"/>
    <w:rsid w:val="008018B3"/>
    <w:rsid w:val="0080737E"/>
    <w:rsid w:val="0080773C"/>
    <w:rsid w:val="00807C6D"/>
    <w:rsid w:val="008107E9"/>
    <w:rsid w:val="00811FA7"/>
    <w:rsid w:val="0081299D"/>
    <w:rsid w:val="00822488"/>
    <w:rsid w:val="0082661F"/>
    <w:rsid w:val="00831216"/>
    <w:rsid w:val="008312D1"/>
    <w:rsid w:val="0083626A"/>
    <w:rsid w:val="008418DD"/>
    <w:rsid w:val="00841A3E"/>
    <w:rsid w:val="0084374B"/>
    <w:rsid w:val="008441F9"/>
    <w:rsid w:val="008445E1"/>
    <w:rsid w:val="00844B37"/>
    <w:rsid w:val="0085002A"/>
    <w:rsid w:val="0085298C"/>
    <w:rsid w:val="00852F74"/>
    <w:rsid w:val="008545D2"/>
    <w:rsid w:val="0085519D"/>
    <w:rsid w:val="008555E7"/>
    <w:rsid w:val="008561BF"/>
    <w:rsid w:val="0086035C"/>
    <w:rsid w:val="008643F0"/>
    <w:rsid w:val="00865018"/>
    <w:rsid w:val="00865C8B"/>
    <w:rsid w:val="00870014"/>
    <w:rsid w:val="0087095E"/>
    <w:rsid w:val="00880E3A"/>
    <w:rsid w:val="0088157C"/>
    <w:rsid w:val="0088226A"/>
    <w:rsid w:val="00885904"/>
    <w:rsid w:val="0088680E"/>
    <w:rsid w:val="008868B1"/>
    <w:rsid w:val="008871AE"/>
    <w:rsid w:val="00887293"/>
    <w:rsid w:val="00887E6C"/>
    <w:rsid w:val="00887F6C"/>
    <w:rsid w:val="00890616"/>
    <w:rsid w:val="00893427"/>
    <w:rsid w:val="00893575"/>
    <w:rsid w:val="008951F9"/>
    <w:rsid w:val="008958E6"/>
    <w:rsid w:val="008A26B4"/>
    <w:rsid w:val="008A2846"/>
    <w:rsid w:val="008A3A39"/>
    <w:rsid w:val="008A49B1"/>
    <w:rsid w:val="008A6922"/>
    <w:rsid w:val="008B0508"/>
    <w:rsid w:val="008B2520"/>
    <w:rsid w:val="008B3474"/>
    <w:rsid w:val="008B62A7"/>
    <w:rsid w:val="008C12E9"/>
    <w:rsid w:val="008C1BCD"/>
    <w:rsid w:val="008C3C41"/>
    <w:rsid w:val="008C7DA7"/>
    <w:rsid w:val="008D3144"/>
    <w:rsid w:val="008D38EA"/>
    <w:rsid w:val="008D4554"/>
    <w:rsid w:val="008D5245"/>
    <w:rsid w:val="008D6155"/>
    <w:rsid w:val="008D762C"/>
    <w:rsid w:val="008E4018"/>
    <w:rsid w:val="008E4C9B"/>
    <w:rsid w:val="008E616C"/>
    <w:rsid w:val="008F14E9"/>
    <w:rsid w:val="008F26D0"/>
    <w:rsid w:val="008F32F5"/>
    <w:rsid w:val="008F355E"/>
    <w:rsid w:val="008F44F5"/>
    <w:rsid w:val="008F626D"/>
    <w:rsid w:val="008F6764"/>
    <w:rsid w:val="0090066E"/>
    <w:rsid w:val="00900E62"/>
    <w:rsid w:val="009021EE"/>
    <w:rsid w:val="00902F4D"/>
    <w:rsid w:val="00906B02"/>
    <w:rsid w:val="00907043"/>
    <w:rsid w:val="00907DA4"/>
    <w:rsid w:val="00910481"/>
    <w:rsid w:val="00910EC3"/>
    <w:rsid w:val="0091106E"/>
    <w:rsid w:val="00912F46"/>
    <w:rsid w:val="0091320C"/>
    <w:rsid w:val="009145E4"/>
    <w:rsid w:val="00914744"/>
    <w:rsid w:val="00914986"/>
    <w:rsid w:val="00923BD3"/>
    <w:rsid w:val="00924062"/>
    <w:rsid w:val="00925B31"/>
    <w:rsid w:val="009260D1"/>
    <w:rsid w:val="00930B1A"/>
    <w:rsid w:val="00930EC2"/>
    <w:rsid w:val="00933444"/>
    <w:rsid w:val="00933999"/>
    <w:rsid w:val="00940269"/>
    <w:rsid w:val="00940383"/>
    <w:rsid w:val="00940C23"/>
    <w:rsid w:val="009430E1"/>
    <w:rsid w:val="00944F60"/>
    <w:rsid w:val="00945720"/>
    <w:rsid w:val="00946DA5"/>
    <w:rsid w:val="00947E89"/>
    <w:rsid w:val="00956FE5"/>
    <w:rsid w:val="00961B92"/>
    <w:rsid w:val="00964B5C"/>
    <w:rsid w:val="00964BCE"/>
    <w:rsid w:val="00964FBA"/>
    <w:rsid w:val="009651CE"/>
    <w:rsid w:val="009668A5"/>
    <w:rsid w:val="00970A27"/>
    <w:rsid w:val="009719A3"/>
    <w:rsid w:val="0097334D"/>
    <w:rsid w:val="00985439"/>
    <w:rsid w:val="00985814"/>
    <w:rsid w:val="00986F33"/>
    <w:rsid w:val="00990A53"/>
    <w:rsid w:val="00990BFB"/>
    <w:rsid w:val="00991F20"/>
    <w:rsid w:val="00992677"/>
    <w:rsid w:val="00992874"/>
    <w:rsid w:val="00994A57"/>
    <w:rsid w:val="00994E6F"/>
    <w:rsid w:val="00996EE2"/>
    <w:rsid w:val="009A1F95"/>
    <w:rsid w:val="009A68CE"/>
    <w:rsid w:val="009A784B"/>
    <w:rsid w:val="009A7B82"/>
    <w:rsid w:val="009A7E23"/>
    <w:rsid w:val="009B0C01"/>
    <w:rsid w:val="009B1465"/>
    <w:rsid w:val="009B22EF"/>
    <w:rsid w:val="009B7122"/>
    <w:rsid w:val="009C1E8E"/>
    <w:rsid w:val="009C5EE8"/>
    <w:rsid w:val="009C69FF"/>
    <w:rsid w:val="009D22E8"/>
    <w:rsid w:val="009D2448"/>
    <w:rsid w:val="009D2961"/>
    <w:rsid w:val="009D6F46"/>
    <w:rsid w:val="009D7DC6"/>
    <w:rsid w:val="009E1E73"/>
    <w:rsid w:val="009E2178"/>
    <w:rsid w:val="009E2EA5"/>
    <w:rsid w:val="009E3768"/>
    <w:rsid w:val="009F0C77"/>
    <w:rsid w:val="009F0D70"/>
    <w:rsid w:val="009F1AEC"/>
    <w:rsid w:val="009F362F"/>
    <w:rsid w:val="009F5B70"/>
    <w:rsid w:val="009F6757"/>
    <w:rsid w:val="00A01D36"/>
    <w:rsid w:val="00A045CD"/>
    <w:rsid w:val="00A05604"/>
    <w:rsid w:val="00A06609"/>
    <w:rsid w:val="00A06BB9"/>
    <w:rsid w:val="00A07DCD"/>
    <w:rsid w:val="00A10435"/>
    <w:rsid w:val="00A11FBF"/>
    <w:rsid w:val="00A12508"/>
    <w:rsid w:val="00A1391D"/>
    <w:rsid w:val="00A1418F"/>
    <w:rsid w:val="00A14861"/>
    <w:rsid w:val="00A14EA7"/>
    <w:rsid w:val="00A155B3"/>
    <w:rsid w:val="00A16470"/>
    <w:rsid w:val="00A2054A"/>
    <w:rsid w:val="00A27559"/>
    <w:rsid w:val="00A2795F"/>
    <w:rsid w:val="00A27E7F"/>
    <w:rsid w:val="00A309A1"/>
    <w:rsid w:val="00A41212"/>
    <w:rsid w:val="00A41A6F"/>
    <w:rsid w:val="00A4405E"/>
    <w:rsid w:val="00A45DE4"/>
    <w:rsid w:val="00A46764"/>
    <w:rsid w:val="00A51FF8"/>
    <w:rsid w:val="00A53694"/>
    <w:rsid w:val="00A54201"/>
    <w:rsid w:val="00A57BC4"/>
    <w:rsid w:val="00A61553"/>
    <w:rsid w:val="00A64FB3"/>
    <w:rsid w:val="00A663FD"/>
    <w:rsid w:val="00A66C69"/>
    <w:rsid w:val="00A73529"/>
    <w:rsid w:val="00A73AE0"/>
    <w:rsid w:val="00A73E9B"/>
    <w:rsid w:val="00A75851"/>
    <w:rsid w:val="00A80259"/>
    <w:rsid w:val="00A861C5"/>
    <w:rsid w:val="00A87919"/>
    <w:rsid w:val="00A92179"/>
    <w:rsid w:val="00A93B3C"/>
    <w:rsid w:val="00AA30F5"/>
    <w:rsid w:val="00AA316B"/>
    <w:rsid w:val="00AA486D"/>
    <w:rsid w:val="00AA52DF"/>
    <w:rsid w:val="00AA769F"/>
    <w:rsid w:val="00AB0839"/>
    <w:rsid w:val="00AB110C"/>
    <w:rsid w:val="00AB297B"/>
    <w:rsid w:val="00AB2B60"/>
    <w:rsid w:val="00AB5E84"/>
    <w:rsid w:val="00AB6A2A"/>
    <w:rsid w:val="00AC0464"/>
    <w:rsid w:val="00AC2B3E"/>
    <w:rsid w:val="00AC598F"/>
    <w:rsid w:val="00AC7D61"/>
    <w:rsid w:val="00AD1536"/>
    <w:rsid w:val="00AD20E6"/>
    <w:rsid w:val="00AD5490"/>
    <w:rsid w:val="00AD5BE3"/>
    <w:rsid w:val="00AD69EE"/>
    <w:rsid w:val="00AD6D73"/>
    <w:rsid w:val="00AE15E6"/>
    <w:rsid w:val="00AE31B4"/>
    <w:rsid w:val="00AE4454"/>
    <w:rsid w:val="00AE503C"/>
    <w:rsid w:val="00AE5D68"/>
    <w:rsid w:val="00AE7CD7"/>
    <w:rsid w:val="00AF1793"/>
    <w:rsid w:val="00AF5DFA"/>
    <w:rsid w:val="00AF67DC"/>
    <w:rsid w:val="00B014CA"/>
    <w:rsid w:val="00B02062"/>
    <w:rsid w:val="00B0469F"/>
    <w:rsid w:val="00B06D9B"/>
    <w:rsid w:val="00B100F0"/>
    <w:rsid w:val="00B10297"/>
    <w:rsid w:val="00B1250B"/>
    <w:rsid w:val="00B12EED"/>
    <w:rsid w:val="00B2084C"/>
    <w:rsid w:val="00B31DD6"/>
    <w:rsid w:val="00B3243C"/>
    <w:rsid w:val="00B32B85"/>
    <w:rsid w:val="00B332BC"/>
    <w:rsid w:val="00B332D4"/>
    <w:rsid w:val="00B347ED"/>
    <w:rsid w:val="00B36810"/>
    <w:rsid w:val="00B409F5"/>
    <w:rsid w:val="00B43A44"/>
    <w:rsid w:val="00B43D6F"/>
    <w:rsid w:val="00B447B6"/>
    <w:rsid w:val="00B44BA3"/>
    <w:rsid w:val="00B44BCC"/>
    <w:rsid w:val="00B456F1"/>
    <w:rsid w:val="00B46929"/>
    <w:rsid w:val="00B47524"/>
    <w:rsid w:val="00B47760"/>
    <w:rsid w:val="00B4780D"/>
    <w:rsid w:val="00B47FCD"/>
    <w:rsid w:val="00B50E7C"/>
    <w:rsid w:val="00B55492"/>
    <w:rsid w:val="00B559F5"/>
    <w:rsid w:val="00B56B91"/>
    <w:rsid w:val="00B56C3C"/>
    <w:rsid w:val="00B60DCE"/>
    <w:rsid w:val="00B634E4"/>
    <w:rsid w:val="00B64678"/>
    <w:rsid w:val="00B647EF"/>
    <w:rsid w:val="00B6548F"/>
    <w:rsid w:val="00B65EB0"/>
    <w:rsid w:val="00B676F2"/>
    <w:rsid w:val="00B70F66"/>
    <w:rsid w:val="00B71BC0"/>
    <w:rsid w:val="00B720CA"/>
    <w:rsid w:val="00B728FF"/>
    <w:rsid w:val="00B74595"/>
    <w:rsid w:val="00B75166"/>
    <w:rsid w:val="00B77422"/>
    <w:rsid w:val="00B7768C"/>
    <w:rsid w:val="00B810F0"/>
    <w:rsid w:val="00B81508"/>
    <w:rsid w:val="00B8199F"/>
    <w:rsid w:val="00B872E8"/>
    <w:rsid w:val="00B87551"/>
    <w:rsid w:val="00B9067D"/>
    <w:rsid w:val="00B914FF"/>
    <w:rsid w:val="00B92C64"/>
    <w:rsid w:val="00B948D8"/>
    <w:rsid w:val="00B94ED5"/>
    <w:rsid w:val="00B95347"/>
    <w:rsid w:val="00B9671F"/>
    <w:rsid w:val="00B97BFE"/>
    <w:rsid w:val="00BA1D65"/>
    <w:rsid w:val="00BA2C9D"/>
    <w:rsid w:val="00BA516D"/>
    <w:rsid w:val="00BA5925"/>
    <w:rsid w:val="00BA62D1"/>
    <w:rsid w:val="00BA6FD2"/>
    <w:rsid w:val="00BA7702"/>
    <w:rsid w:val="00BB0238"/>
    <w:rsid w:val="00BB0951"/>
    <w:rsid w:val="00BB1826"/>
    <w:rsid w:val="00BB2523"/>
    <w:rsid w:val="00BB2566"/>
    <w:rsid w:val="00BB4306"/>
    <w:rsid w:val="00BB43DF"/>
    <w:rsid w:val="00BB529D"/>
    <w:rsid w:val="00BB5F72"/>
    <w:rsid w:val="00BB7C03"/>
    <w:rsid w:val="00BC0809"/>
    <w:rsid w:val="00BD0345"/>
    <w:rsid w:val="00BD1168"/>
    <w:rsid w:val="00BD11DA"/>
    <w:rsid w:val="00BD18A7"/>
    <w:rsid w:val="00BD1ED1"/>
    <w:rsid w:val="00BD2D77"/>
    <w:rsid w:val="00BD4C6A"/>
    <w:rsid w:val="00BE7979"/>
    <w:rsid w:val="00BF15CE"/>
    <w:rsid w:val="00BF2027"/>
    <w:rsid w:val="00BF33BA"/>
    <w:rsid w:val="00BF424C"/>
    <w:rsid w:val="00BF43F4"/>
    <w:rsid w:val="00BF5E28"/>
    <w:rsid w:val="00C0210B"/>
    <w:rsid w:val="00C02904"/>
    <w:rsid w:val="00C02A9F"/>
    <w:rsid w:val="00C03370"/>
    <w:rsid w:val="00C03F21"/>
    <w:rsid w:val="00C059B7"/>
    <w:rsid w:val="00C062EC"/>
    <w:rsid w:val="00C0738D"/>
    <w:rsid w:val="00C10086"/>
    <w:rsid w:val="00C11B51"/>
    <w:rsid w:val="00C16E03"/>
    <w:rsid w:val="00C213F6"/>
    <w:rsid w:val="00C21671"/>
    <w:rsid w:val="00C22ED5"/>
    <w:rsid w:val="00C23E3A"/>
    <w:rsid w:val="00C2442E"/>
    <w:rsid w:val="00C2749A"/>
    <w:rsid w:val="00C27B14"/>
    <w:rsid w:val="00C27B82"/>
    <w:rsid w:val="00C333C1"/>
    <w:rsid w:val="00C37410"/>
    <w:rsid w:val="00C407B6"/>
    <w:rsid w:val="00C44B73"/>
    <w:rsid w:val="00C45079"/>
    <w:rsid w:val="00C4563D"/>
    <w:rsid w:val="00C5024E"/>
    <w:rsid w:val="00C53CF8"/>
    <w:rsid w:val="00C554DD"/>
    <w:rsid w:val="00C577D0"/>
    <w:rsid w:val="00C607DD"/>
    <w:rsid w:val="00C60C5E"/>
    <w:rsid w:val="00C61C7E"/>
    <w:rsid w:val="00C6249C"/>
    <w:rsid w:val="00C6256A"/>
    <w:rsid w:val="00C626F5"/>
    <w:rsid w:val="00C62AE6"/>
    <w:rsid w:val="00C62DFB"/>
    <w:rsid w:val="00C64604"/>
    <w:rsid w:val="00C7004F"/>
    <w:rsid w:val="00C80649"/>
    <w:rsid w:val="00C811CF"/>
    <w:rsid w:val="00C82DC2"/>
    <w:rsid w:val="00C830C3"/>
    <w:rsid w:val="00C87325"/>
    <w:rsid w:val="00C952B7"/>
    <w:rsid w:val="00CA33AE"/>
    <w:rsid w:val="00CA3A76"/>
    <w:rsid w:val="00CA77D5"/>
    <w:rsid w:val="00CB05EA"/>
    <w:rsid w:val="00CB475A"/>
    <w:rsid w:val="00CB5135"/>
    <w:rsid w:val="00CB5BFE"/>
    <w:rsid w:val="00CB5F23"/>
    <w:rsid w:val="00CB70C5"/>
    <w:rsid w:val="00CB7B60"/>
    <w:rsid w:val="00CC084D"/>
    <w:rsid w:val="00CC60AA"/>
    <w:rsid w:val="00CC6B76"/>
    <w:rsid w:val="00CC7B4D"/>
    <w:rsid w:val="00CD1CDB"/>
    <w:rsid w:val="00CD74A3"/>
    <w:rsid w:val="00CE2673"/>
    <w:rsid w:val="00CE4281"/>
    <w:rsid w:val="00CF2BB0"/>
    <w:rsid w:val="00CF3BFD"/>
    <w:rsid w:val="00CF4283"/>
    <w:rsid w:val="00CF4379"/>
    <w:rsid w:val="00CF6173"/>
    <w:rsid w:val="00D02387"/>
    <w:rsid w:val="00D02B39"/>
    <w:rsid w:val="00D033DA"/>
    <w:rsid w:val="00D04F99"/>
    <w:rsid w:val="00D07188"/>
    <w:rsid w:val="00D10461"/>
    <w:rsid w:val="00D13723"/>
    <w:rsid w:val="00D13732"/>
    <w:rsid w:val="00D16DDE"/>
    <w:rsid w:val="00D2267D"/>
    <w:rsid w:val="00D22ED4"/>
    <w:rsid w:val="00D23AAF"/>
    <w:rsid w:val="00D23B75"/>
    <w:rsid w:val="00D24A85"/>
    <w:rsid w:val="00D26555"/>
    <w:rsid w:val="00D27569"/>
    <w:rsid w:val="00D302A0"/>
    <w:rsid w:val="00D302AF"/>
    <w:rsid w:val="00D314DF"/>
    <w:rsid w:val="00D315ED"/>
    <w:rsid w:val="00D319FA"/>
    <w:rsid w:val="00D33579"/>
    <w:rsid w:val="00D342C4"/>
    <w:rsid w:val="00D34C9D"/>
    <w:rsid w:val="00D3561A"/>
    <w:rsid w:val="00D363EE"/>
    <w:rsid w:val="00D428E5"/>
    <w:rsid w:val="00D433A4"/>
    <w:rsid w:val="00D437F9"/>
    <w:rsid w:val="00D442D0"/>
    <w:rsid w:val="00D44464"/>
    <w:rsid w:val="00D45E1F"/>
    <w:rsid w:val="00D461D3"/>
    <w:rsid w:val="00D47E9D"/>
    <w:rsid w:val="00D51007"/>
    <w:rsid w:val="00D51CAB"/>
    <w:rsid w:val="00D52B7D"/>
    <w:rsid w:val="00D52F14"/>
    <w:rsid w:val="00D53852"/>
    <w:rsid w:val="00D55E93"/>
    <w:rsid w:val="00D57EB0"/>
    <w:rsid w:val="00D60EFF"/>
    <w:rsid w:val="00D635B9"/>
    <w:rsid w:val="00D638CC"/>
    <w:rsid w:val="00D64EDF"/>
    <w:rsid w:val="00D671C5"/>
    <w:rsid w:val="00D674C5"/>
    <w:rsid w:val="00D71BF2"/>
    <w:rsid w:val="00D73619"/>
    <w:rsid w:val="00D737D1"/>
    <w:rsid w:val="00D73FF7"/>
    <w:rsid w:val="00D74EB2"/>
    <w:rsid w:val="00D75B39"/>
    <w:rsid w:val="00D763DC"/>
    <w:rsid w:val="00D77313"/>
    <w:rsid w:val="00D81054"/>
    <w:rsid w:val="00D82871"/>
    <w:rsid w:val="00D8699C"/>
    <w:rsid w:val="00D86E18"/>
    <w:rsid w:val="00D876DA"/>
    <w:rsid w:val="00D919EE"/>
    <w:rsid w:val="00D92536"/>
    <w:rsid w:val="00D93E6B"/>
    <w:rsid w:val="00D941B5"/>
    <w:rsid w:val="00DA186D"/>
    <w:rsid w:val="00DA41E0"/>
    <w:rsid w:val="00DA4635"/>
    <w:rsid w:val="00DA4E8C"/>
    <w:rsid w:val="00DA7481"/>
    <w:rsid w:val="00DB05DA"/>
    <w:rsid w:val="00DB3A63"/>
    <w:rsid w:val="00DB3EF6"/>
    <w:rsid w:val="00DB55A0"/>
    <w:rsid w:val="00DB59C0"/>
    <w:rsid w:val="00DB5F86"/>
    <w:rsid w:val="00DB6903"/>
    <w:rsid w:val="00DB7CEC"/>
    <w:rsid w:val="00DC07BE"/>
    <w:rsid w:val="00DC0EB3"/>
    <w:rsid w:val="00DC1291"/>
    <w:rsid w:val="00DD1165"/>
    <w:rsid w:val="00DD2165"/>
    <w:rsid w:val="00DD355D"/>
    <w:rsid w:val="00DD4604"/>
    <w:rsid w:val="00DD7427"/>
    <w:rsid w:val="00DD769B"/>
    <w:rsid w:val="00DE34D2"/>
    <w:rsid w:val="00DE34E9"/>
    <w:rsid w:val="00DE3FCA"/>
    <w:rsid w:val="00DE5870"/>
    <w:rsid w:val="00DF07EA"/>
    <w:rsid w:val="00DF3F5D"/>
    <w:rsid w:val="00DF6F49"/>
    <w:rsid w:val="00E00345"/>
    <w:rsid w:val="00E018C3"/>
    <w:rsid w:val="00E0629D"/>
    <w:rsid w:val="00E12A09"/>
    <w:rsid w:val="00E15D13"/>
    <w:rsid w:val="00E21C47"/>
    <w:rsid w:val="00E22CEF"/>
    <w:rsid w:val="00E239CD"/>
    <w:rsid w:val="00E24AD4"/>
    <w:rsid w:val="00E279C2"/>
    <w:rsid w:val="00E30A25"/>
    <w:rsid w:val="00E310B5"/>
    <w:rsid w:val="00E321D1"/>
    <w:rsid w:val="00E32AC9"/>
    <w:rsid w:val="00E33204"/>
    <w:rsid w:val="00E33881"/>
    <w:rsid w:val="00E33EBA"/>
    <w:rsid w:val="00E34237"/>
    <w:rsid w:val="00E35ADA"/>
    <w:rsid w:val="00E360E5"/>
    <w:rsid w:val="00E40BCA"/>
    <w:rsid w:val="00E527EA"/>
    <w:rsid w:val="00E54014"/>
    <w:rsid w:val="00E54465"/>
    <w:rsid w:val="00E56CFB"/>
    <w:rsid w:val="00E6116E"/>
    <w:rsid w:val="00E6209A"/>
    <w:rsid w:val="00E630E4"/>
    <w:rsid w:val="00E635A0"/>
    <w:rsid w:val="00E716F7"/>
    <w:rsid w:val="00E719B8"/>
    <w:rsid w:val="00E74342"/>
    <w:rsid w:val="00E77EE5"/>
    <w:rsid w:val="00E804EC"/>
    <w:rsid w:val="00E81AA8"/>
    <w:rsid w:val="00E832D1"/>
    <w:rsid w:val="00E83CA7"/>
    <w:rsid w:val="00E862B4"/>
    <w:rsid w:val="00E86B84"/>
    <w:rsid w:val="00E8778D"/>
    <w:rsid w:val="00EA0A24"/>
    <w:rsid w:val="00EA3A30"/>
    <w:rsid w:val="00EA3F67"/>
    <w:rsid w:val="00EA3F8C"/>
    <w:rsid w:val="00EA4299"/>
    <w:rsid w:val="00EA7AEE"/>
    <w:rsid w:val="00EB1EB6"/>
    <w:rsid w:val="00EB357D"/>
    <w:rsid w:val="00EB4E33"/>
    <w:rsid w:val="00EB6282"/>
    <w:rsid w:val="00EB718D"/>
    <w:rsid w:val="00EB7950"/>
    <w:rsid w:val="00EB7A90"/>
    <w:rsid w:val="00EC0279"/>
    <w:rsid w:val="00EC0A37"/>
    <w:rsid w:val="00EC2508"/>
    <w:rsid w:val="00EC3630"/>
    <w:rsid w:val="00ED1303"/>
    <w:rsid w:val="00ED2586"/>
    <w:rsid w:val="00ED403D"/>
    <w:rsid w:val="00ED62AF"/>
    <w:rsid w:val="00ED7124"/>
    <w:rsid w:val="00ED76ED"/>
    <w:rsid w:val="00EE0B81"/>
    <w:rsid w:val="00EE2671"/>
    <w:rsid w:val="00EE36F6"/>
    <w:rsid w:val="00EE4053"/>
    <w:rsid w:val="00EE629B"/>
    <w:rsid w:val="00EE62EE"/>
    <w:rsid w:val="00EF4444"/>
    <w:rsid w:val="00EF6325"/>
    <w:rsid w:val="00F016AF"/>
    <w:rsid w:val="00F04EF8"/>
    <w:rsid w:val="00F11153"/>
    <w:rsid w:val="00F11EC3"/>
    <w:rsid w:val="00F13ECE"/>
    <w:rsid w:val="00F1477D"/>
    <w:rsid w:val="00F14870"/>
    <w:rsid w:val="00F14CCD"/>
    <w:rsid w:val="00F15DD1"/>
    <w:rsid w:val="00F166A7"/>
    <w:rsid w:val="00F16A11"/>
    <w:rsid w:val="00F173B6"/>
    <w:rsid w:val="00F1770C"/>
    <w:rsid w:val="00F20FE8"/>
    <w:rsid w:val="00F24306"/>
    <w:rsid w:val="00F2722E"/>
    <w:rsid w:val="00F27A54"/>
    <w:rsid w:val="00F27F22"/>
    <w:rsid w:val="00F33540"/>
    <w:rsid w:val="00F35811"/>
    <w:rsid w:val="00F3764C"/>
    <w:rsid w:val="00F41005"/>
    <w:rsid w:val="00F42229"/>
    <w:rsid w:val="00F45A39"/>
    <w:rsid w:val="00F502C2"/>
    <w:rsid w:val="00F53978"/>
    <w:rsid w:val="00F57ACA"/>
    <w:rsid w:val="00F61B68"/>
    <w:rsid w:val="00F62271"/>
    <w:rsid w:val="00F65577"/>
    <w:rsid w:val="00F67A1F"/>
    <w:rsid w:val="00F712C2"/>
    <w:rsid w:val="00F72E46"/>
    <w:rsid w:val="00F73639"/>
    <w:rsid w:val="00F7563B"/>
    <w:rsid w:val="00F769C4"/>
    <w:rsid w:val="00F77DBA"/>
    <w:rsid w:val="00F80451"/>
    <w:rsid w:val="00F82CC1"/>
    <w:rsid w:val="00F84F98"/>
    <w:rsid w:val="00F8750E"/>
    <w:rsid w:val="00F91B4F"/>
    <w:rsid w:val="00F92A7E"/>
    <w:rsid w:val="00F935A0"/>
    <w:rsid w:val="00F93A5E"/>
    <w:rsid w:val="00F93DEA"/>
    <w:rsid w:val="00F948A1"/>
    <w:rsid w:val="00F96C96"/>
    <w:rsid w:val="00FA06FD"/>
    <w:rsid w:val="00FA0802"/>
    <w:rsid w:val="00FA0AEB"/>
    <w:rsid w:val="00FA11BF"/>
    <w:rsid w:val="00FA1BAC"/>
    <w:rsid w:val="00FA3AC2"/>
    <w:rsid w:val="00FB031E"/>
    <w:rsid w:val="00FB1D36"/>
    <w:rsid w:val="00FC1EDE"/>
    <w:rsid w:val="00FC2A6F"/>
    <w:rsid w:val="00FC3FC0"/>
    <w:rsid w:val="00FC686F"/>
    <w:rsid w:val="00FC69B6"/>
    <w:rsid w:val="00FC703E"/>
    <w:rsid w:val="00FD1A30"/>
    <w:rsid w:val="00FD6215"/>
    <w:rsid w:val="00FD6285"/>
    <w:rsid w:val="00FD71ED"/>
    <w:rsid w:val="00FE01C6"/>
    <w:rsid w:val="00FE246C"/>
    <w:rsid w:val="00FE32FA"/>
    <w:rsid w:val="00FE3307"/>
    <w:rsid w:val="00FE5383"/>
    <w:rsid w:val="00FE62EB"/>
    <w:rsid w:val="00FE7301"/>
    <w:rsid w:val="00FF1E37"/>
    <w:rsid w:val="00FF262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258D0"/>
  <w14:defaultImageDpi w14:val="330"/>
  <w15:docId w15:val="{71969A54-AA86-427A-A6EA-7A9943F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14"/>
    <w:pPr>
      <w:ind w:left="720"/>
      <w:contextualSpacing/>
    </w:pPr>
  </w:style>
  <w:style w:type="paragraph" w:customStyle="1" w:styleId="paragraph">
    <w:name w:val="paragraph"/>
    <w:basedOn w:val="Normal"/>
    <w:rsid w:val="00435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5ADC"/>
  </w:style>
  <w:style w:type="character" w:customStyle="1" w:styleId="apple-converted-space">
    <w:name w:val="apple-converted-space"/>
    <w:basedOn w:val="DefaultParagraphFont"/>
    <w:rsid w:val="00435ADC"/>
  </w:style>
  <w:style w:type="character" w:customStyle="1" w:styleId="eop">
    <w:name w:val="eop"/>
    <w:basedOn w:val="DefaultParagraphFont"/>
    <w:rsid w:val="00435ADC"/>
  </w:style>
  <w:style w:type="character" w:styleId="Hyperlink">
    <w:name w:val="Hyperlink"/>
    <w:basedOn w:val="DefaultParagraphFont"/>
    <w:uiPriority w:val="99"/>
    <w:unhideWhenUsed/>
    <w:rsid w:val="00895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5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A8D"/>
  </w:style>
  <w:style w:type="paragraph" w:customStyle="1" w:styleId="Default">
    <w:name w:val="Default"/>
    <w:rsid w:val="00EB62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D71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2"/>
  </w:style>
  <w:style w:type="paragraph" w:styleId="Footer">
    <w:name w:val="footer"/>
    <w:basedOn w:val="Normal"/>
    <w:link w:val="Foot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updates" TargetMode="External"/><Relationship Id="rId13" Type="http://schemas.openxmlformats.org/officeDocument/2006/relationships/hyperlink" Target="https://tuition.uoregon.edu/sites/tuition2.uoregon.edu/files/2022-01/spd-tuition_amendment-memo_december-202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ition.uoregon.edu/2022-rec-and-union-fee-presentation-tfa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uition.uoregon.edu/sites/tuition2.uoregon.edu/files/2022-01/updated-cost-drivers-fy23_jan2022.pdf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ition.uoregon.edu/2022-rec-and-union-fee-presentation-tf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ition.uoregon.edu/2022-23-graduate-tuition-summary" TargetMode="External"/><Relationship Id="rId10" Type="http://schemas.openxmlformats.org/officeDocument/2006/relationships/hyperlink" Target="https://financialaid.uoregon.edu/oregon-guarant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uition.uoregon.edu/sites/tuition2.uoregon.edu/files/2022-01/student-tuition-forum-presentation_1-11-22.pdf" TargetMode="External"/><Relationship Id="rId14" Type="http://schemas.openxmlformats.org/officeDocument/2006/relationships/hyperlink" Target="https://tuition.uoregon.edu/sports-product-design-propo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A264-4F3D-491F-9FB3-77E208A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9</cp:revision>
  <dcterms:created xsi:type="dcterms:W3CDTF">2022-01-24T21:43:00Z</dcterms:created>
  <dcterms:modified xsi:type="dcterms:W3CDTF">2022-01-25T23:20:00Z</dcterms:modified>
</cp:coreProperties>
</file>