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0641" w14:textId="77777777" w:rsidR="00AC5DAC" w:rsidRPr="0028676E" w:rsidRDefault="00AC5DAC" w:rsidP="0028676E">
      <w:pPr>
        <w:pStyle w:val="paragraph"/>
        <w:spacing w:before="0" w:beforeAutospacing="0" w:after="0" w:afterAutospacing="0"/>
        <w:jc w:val="right"/>
        <w:textAlignment w:val="baseline"/>
        <w:rPr>
          <w:rFonts w:ascii="Calibri" w:hAnsi="Calibri" w:cs="Calibri"/>
        </w:rPr>
      </w:pPr>
      <w:r w:rsidRPr="0028676E">
        <w:rPr>
          <w:rStyle w:val="normaltextrun"/>
          <w:rFonts w:ascii="Calibri" w:hAnsi="Calibri" w:cs="Calibri"/>
          <w:b/>
          <w:bCs/>
        </w:rPr>
        <w:t>Tuition</w:t>
      </w:r>
      <w:r w:rsidRPr="0028676E">
        <w:rPr>
          <w:rStyle w:val="apple-converted-space"/>
          <w:rFonts w:ascii="Calibri" w:hAnsi="Calibri" w:cs="Calibri"/>
          <w:b/>
          <w:bCs/>
        </w:rPr>
        <w:t> </w:t>
      </w:r>
      <w:r w:rsidRPr="0028676E">
        <w:rPr>
          <w:rStyle w:val="normaltextrun"/>
          <w:rFonts w:ascii="Calibri" w:hAnsi="Calibri" w:cs="Calibri"/>
          <w:b/>
          <w:bCs/>
        </w:rPr>
        <w:t>and Fee</w:t>
      </w:r>
      <w:r w:rsidRPr="0028676E">
        <w:rPr>
          <w:rStyle w:val="apple-converted-space"/>
          <w:rFonts w:ascii="Calibri" w:hAnsi="Calibri" w:cs="Calibri"/>
          <w:b/>
          <w:bCs/>
        </w:rPr>
        <w:t> </w:t>
      </w:r>
      <w:r w:rsidRPr="0028676E">
        <w:rPr>
          <w:rStyle w:val="normaltextrun"/>
          <w:rFonts w:ascii="Calibri" w:hAnsi="Calibri" w:cs="Calibri"/>
          <w:b/>
          <w:bCs/>
        </w:rPr>
        <w:t>Advisory Board of</w:t>
      </w:r>
      <w:r w:rsidRPr="0028676E">
        <w:rPr>
          <w:rStyle w:val="apple-converted-space"/>
          <w:rFonts w:ascii="Calibri" w:hAnsi="Calibri" w:cs="Calibri"/>
          <w:b/>
          <w:bCs/>
        </w:rPr>
        <w:t> </w:t>
      </w:r>
      <w:r w:rsidRPr="0028676E">
        <w:rPr>
          <w:rStyle w:val="normaltextrun"/>
          <w:rFonts w:ascii="Calibri" w:hAnsi="Calibri" w:cs="Calibri"/>
          <w:b/>
          <w:bCs/>
        </w:rPr>
        <w:t>the University of Oregon</w:t>
      </w:r>
      <w:r w:rsidRPr="0028676E">
        <w:rPr>
          <w:rStyle w:val="eop"/>
          <w:rFonts w:ascii="Calibri" w:hAnsi="Calibri" w:cs="Calibri"/>
        </w:rPr>
        <w:t> </w:t>
      </w:r>
    </w:p>
    <w:p w14:paraId="591AD184" w14:textId="138C8E4F" w:rsidR="00AC5DAC" w:rsidRPr="0028676E" w:rsidRDefault="00AC5DAC" w:rsidP="0028676E">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28676E">
        <w:rPr>
          <w:rStyle w:val="normaltextrun"/>
          <w:rFonts w:ascii="Calibri" w:hAnsi="Calibri" w:cs="Calibri"/>
          <w:b/>
          <w:bCs/>
        </w:rPr>
        <w:t xml:space="preserve">Meeting Summary | </w:t>
      </w:r>
      <w:r w:rsidR="00D10909">
        <w:rPr>
          <w:rStyle w:val="normaltextrun"/>
          <w:rFonts w:ascii="Calibri" w:hAnsi="Calibri" w:cs="Calibri"/>
          <w:b/>
          <w:bCs/>
        </w:rPr>
        <w:t>February 3</w:t>
      </w:r>
      <w:r w:rsidRPr="0028676E">
        <w:rPr>
          <w:rStyle w:val="normaltextrun"/>
          <w:rFonts w:ascii="Calibri" w:hAnsi="Calibri" w:cs="Calibri"/>
          <w:b/>
          <w:bCs/>
        </w:rPr>
        <w:t>, 202</w:t>
      </w:r>
      <w:r w:rsidR="002B6F79" w:rsidRPr="0028676E">
        <w:rPr>
          <w:rStyle w:val="normaltextrun"/>
          <w:rFonts w:ascii="Calibri" w:hAnsi="Calibri" w:cs="Calibri"/>
          <w:b/>
          <w:bCs/>
        </w:rPr>
        <w:t>5</w:t>
      </w:r>
    </w:p>
    <w:p w14:paraId="74E48FFD" w14:textId="77777777" w:rsidR="00AC5DAC" w:rsidRPr="0028676E" w:rsidRDefault="00AC5DAC" w:rsidP="0028676E">
      <w:pPr>
        <w:pStyle w:val="paragraph"/>
        <w:spacing w:before="0" w:beforeAutospacing="0" w:after="0" w:afterAutospacing="0"/>
        <w:jc w:val="both"/>
        <w:textAlignment w:val="baseline"/>
        <w:rPr>
          <w:rFonts w:ascii="Calibri" w:hAnsi="Calibri" w:cs="Calibri"/>
        </w:rPr>
      </w:pPr>
      <w:r w:rsidRPr="0028676E">
        <w:rPr>
          <w:rStyle w:val="eop"/>
          <w:rFonts w:ascii="Calibri" w:hAnsi="Calibri" w:cs="Calibri"/>
        </w:rPr>
        <w:t> </w:t>
      </w:r>
    </w:p>
    <w:p w14:paraId="3F9027A9" w14:textId="1604A1ED" w:rsidR="00AC5DAC" w:rsidRPr="0028676E" w:rsidRDefault="00AC5DAC" w:rsidP="0028676E">
      <w:pPr>
        <w:spacing w:line="240" w:lineRule="auto"/>
        <w:rPr>
          <w:rFonts w:ascii="Calibri" w:eastAsia="Calibri" w:hAnsi="Calibri" w:cs="Calibri"/>
          <w:bCs/>
          <w:sz w:val="24"/>
          <w:szCs w:val="24"/>
        </w:rPr>
      </w:pPr>
      <w:r w:rsidRPr="0028676E">
        <w:rPr>
          <w:rFonts w:ascii="Calibri" w:eastAsia="Calibri" w:hAnsi="Calibri" w:cs="Calibri"/>
          <w:bCs/>
          <w:sz w:val="24"/>
          <w:szCs w:val="24"/>
        </w:rPr>
        <w:t>The 202</w:t>
      </w:r>
      <w:r w:rsidR="002B6F79" w:rsidRPr="0028676E">
        <w:rPr>
          <w:rFonts w:ascii="Calibri" w:eastAsia="Calibri" w:hAnsi="Calibri" w:cs="Calibri"/>
          <w:bCs/>
          <w:sz w:val="24"/>
          <w:szCs w:val="24"/>
        </w:rPr>
        <w:t>4</w:t>
      </w:r>
      <w:r w:rsidRPr="0028676E">
        <w:rPr>
          <w:rFonts w:ascii="Calibri" w:eastAsia="Calibri" w:hAnsi="Calibri" w:cs="Calibri"/>
          <w:bCs/>
          <w:sz w:val="24"/>
          <w:szCs w:val="24"/>
        </w:rPr>
        <w:t>–202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Tuition and Fee Advisory Board (TFAB) of the University of Oregon met in </w:t>
      </w:r>
      <w:r w:rsidR="002B6F79" w:rsidRPr="0028676E">
        <w:rPr>
          <w:rFonts w:ascii="Calibri" w:eastAsia="Calibri" w:hAnsi="Calibri" w:cs="Calibri"/>
          <w:bCs/>
          <w:sz w:val="24"/>
          <w:szCs w:val="24"/>
        </w:rPr>
        <w:t xml:space="preserve">the </w:t>
      </w:r>
      <w:r w:rsidR="00D10909">
        <w:rPr>
          <w:rFonts w:ascii="Calibri" w:eastAsia="Calibri" w:hAnsi="Calibri" w:cs="Calibri"/>
          <w:bCs/>
          <w:sz w:val="24"/>
          <w:szCs w:val="24"/>
        </w:rPr>
        <w:t>Swindells room 230</w:t>
      </w:r>
      <w:r w:rsidR="00796DEB">
        <w:rPr>
          <w:rFonts w:ascii="Calibri" w:eastAsia="Calibri" w:hAnsi="Calibri" w:cs="Calibri"/>
          <w:bCs/>
          <w:sz w:val="24"/>
          <w:szCs w:val="24"/>
        </w:rPr>
        <w:t xml:space="preserve"> </w:t>
      </w:r>
      <w:r w:rsidR="004500BF" w:rsidRPr="0028676E">
        <w:rPr>
          <w:rFonts w:ascii="Calibri" w:eastAsia="Calibri" w:hAnsi="Calibri" w:cs="Calibri"/>
          <w:bCs/>
          <w:sz w:val="24"/>
          <w:szCs w:val="24"/>
        </w:rPr>
        <w:t>of the Erb Memorial Union (EMU)</w:t>
      </w:r>
      <w:r w:rsidR="0056437E" w:rsidRPr="0028676E">
        <w:rPr>
          <w:rFonts w:ascii="Calibri" w:eastAsia="Calibri" w:hAnsi="Calibri" w:cs="Calibri"/>
          <w:bCs/>
          <w:sz w:val="24"/>
          <w:szCs w:val="24"/>
        </w:rPr>
        <w:t xml:space="preserve"> </w:t>
      </w:r>
      <w:r w:rsidRPr="0028676E">
        <w:rPr>
          <w:rFonts w:ascii="Calibri" w:eastAsia="Calibri" w:hAnsi="Calibri" w:cs="Calibri"/>
          <w:bCs/>
          <w:sz w:val="24"/>
          <w:szCs w:val="24"/>
        </w:rPr>
        <w:t xml:space="preserve">at </w:t>
      </w:r>
      <w:r w:rsidR="00D10909">
        <w:rPr>
          <w:rFonts w:ascii="Calibri" w:eastAsia="Calibri" w:hAnsi="Calibri" w:cs="Calibri"/>
          <w:bCs/>
          <w:sz w:val="24"/>
          <w:szCs w:val="24"/>
        </w:rPr>
        <w:t>4</w:t>
      </w:r>
      <w:r w:rsidRPr="0028676E">
        <w:rPr>
          <w:rFonts w:ascii="Calibri" w:eastAsia="Calibri" w:hAnsi="Calibri" w:cs="Calibri"/>
          <w:bCs/>
          <w:sz w:val="24"/>
          <w:szCs w:val="24"/>
        </w:rPr>
        <w:t>:</w:t>
      </w:r>
      <w:r w:rsidR="00D10909">
        <w:rPr>
          <w:rFonts w:ascii="Calibri" w:eastAsia="Calibri" w:hAnsi="Calibri" w:cs="Calibri"/>
          <w:bCs/>
          <w:sz w:val="24"/>
          <w:szCs w:val="24"/>
        </w:rPr>
        <w:t>00</w:t>
      </w:r>
      <w:r w:rsidRPr="0028676E">
        <w:rPr>
          <w:rFonts w:ascii="Calibri" w:eastAsia="Calibri" w:hAnsi="Calibri" w:cs="Calibri"/>
          <w:bCs/>
          <w:sz w:val="24"/>
          <w:szCs w:val="24"/>
        </w:rPr>
        <w:t xml:space="preserve"> </w:t>
      </w:r>
      <w:r w:rsidR="00D10909">
        <w:rPr>
          <w:rFonts w:ascii="Calibri" w:eastAsia="Calibri" w:hAnsi="Calibri" w:cs="Calibri"/>
          <w:bCs/>
          <w:sz w:val="24"/>
          <w:szCs w:val="24"/>
        </w:rPr>
        <w:t>p</w:t>
      </w:r>
      <w:r w:rsidRPr="0028676E">
        <w:rPr>
          <w:rFonts w:ascii="Calibri" w:eastAsia="Calibri" w:hAnsi="Calibri" w:cs="Calibri"/>
          <w:bCs/>
          <w:sz w:val="24"/>
          <w:szCs w:val="24"/>
        </w:rPr>
        <w:t xml:space="preserve">.m. on </w:t>
      </w:r>
      <w:r w:rsidR="00D10909">
        <w:rPr>
          <w:rFonts w:ascii="Calibri" w:eastAsia="Calibri" w:hAnsi="Calibri" w:cs="Calibri"/>
          <w:bCs/>
          <w:sz w:val="24"/>
          <w:szCs w:val="24"/>
        </w:rPr>
        <w:t>Monday, February 3,</w:t>
      </w:r>
      <w:r w:rsidRPr="0028676E">
        <w:rPr>
          <w:rFonts w:ascii="Calibri" w:eastAsia="Calibri" w:hAnsi="Calibri" w:cs="Calibri"/>
          <w:bCs/>
          <w:sz w:val="24"/>
          <w:szCs w:val="24"/>
        </w:rPr>
        <w:t xml:space="preserve"> 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A remote option was available by request; </w:t>
      </w:r>
      <w:r w:rsidR="00685267">
        <w:rPr>
          <w:rFonts w:ascii="Calibri" w:eastAsia="Calibri" w:hAnsi="Calibri" w:cs="Calibri"/>
          <w:bCs/>
          <w:sz w:val="24"/>
          <w:szCs w:val="24"/>
        </w:rPr>
        <w:t>t</w:t>
      </w:r>
      <w:r w:rsidR="007B740B">
        <w:rPr>
          <w:rFonts w:ascii="Calibri" w:eastAsia="Calibri" w:hAnsi="Calibri" w:cs="Calibri"/>
          <w:bCs/>
          <w:sz w:val="24"/>
          <w:szCs w:val="24"/>
        </w:rPr>
        <w:t>hree</w:t>
      </w:r>
      <w:r w:rsidR="00685267">
        <w:rPr>
          <w:rFonts w:ascii="Calibri" w:eastAsia="Calibri" w:hAnsi="Calibri" w:cs="Calibri"/>
          <w:bCs/>
          <w:sz w:val="24"/>
          <w:szCs w:val="24"/>
        </w:rPr>
        <w:t xml:space="preserve"> </w:t>
      </w:r>
      <w:r w:rsidR="00A539D5" w:rsidRPr="00A539D5">
        <w:rPr>
          <w:rFonts w:ascii="Calibri" w:eastAsia="Calibri" w:hAnsi="Calibri" w:cs="Calibri"/>
          <w:bCs/>
          <w:sz w:val="24"/>
          <w:szCs w:val="24"/>
        </w:rPr>
        <w:t xml:space="preserve">people </w:t>
      </w:r>
      <w:r w:rsidRPr="00A539D5">
        <w:rPr>
          <w:rFonts w:ascii="Calibri" w:eastAsia="Calibri" w:hAnsi="Calibri" w:cs="Calibri"/>
          <w:bCs/>
          <w:sz w:val="24"/>
          <w:szCs w:val="24"/>
        </w:rPr>
        <w:t>attended the meeting remotely</w:t>
      </w:r>
      <w:r w:rsidRPr="0028676E">
        <w:rPr>
          <w:rFonts w:ascii="Calibri" w:eastAsia="Calibri" w:hAnsi="Calibri" w:cs="Calibri"/>
          <w:bCs/>
          <w:sz w:val="24"/>
          <w:szCs w:val="24"/>
        </w:rPr>
        <w:t xml:space="preserve">. Below is a summary of the meeting; documents discussed during the session are available </w:t>
      </w:r>
      <w:hyperlink r:id="rId7" w:history="1">
        <w:r w:rsidRPr="0028676E">
          <w:rPr>
            <w:rStyle w:val="Hyperlink"/>
            <w:rFonts w:ascii="Calibri" w:eastAsia="Calibri" w:hAnsi="Calibri" w:cs="Calibri"/>
            <w:bCs/>
            <w:sz w:val="24"/>
            <w:szCs w:val="24"/>
          </w:rPr>
          <w:t>online</w:t>
        </w:r>
      </w:hyperlink>
      <w:r w:rsidRPr="0028676E">
        <w:rPr>
          <w:rFonts w:ascii="Calibri" w:eastAsia="Calibri" w:hAnsi="Calibri" w:cs="Calibri"/>
          <w:bCs/>
          <w:sz w:val="24"/>
          <w:szCs w:val="24"/>
        </w:rPr>
        <w:t>.</w:t>
      </w:r>
    </w:p>
    <w:p w14:paraId="3BE77F22" w14:textId="01A79BCE" w:rsidR="004500BF" w:rsidRDefault="0056437E" w:rsidP="0028676E">
      <w:pPr>
        <w:spacing w:line="240" w:lineRule="auto"/>
        <w:rPr>
          <w:rFonts w:cs="Times New Roman"/>
          <w:sz w:val="24"/>
          <w:szCs w:val="24"/>
        </w:rPr>
      </w:pPr>
      <w:r w:rsidRPr="0028676E">
        <w:rPr>
          <w:rFonts w:cs="Times New Roman"/>
          <w:b/>
          <w:sz w:val="24"/>
          <w:szCs w:val="24"/>
        </w:rPr>
        <w:t>Attending</w:t>
      </w:r>
      <w:r w:rsidRPr="0028676E">
        <w:rPr>
          <w:rFonts w:cs="Times New Roman"/>
          <w:sz w:val="24"/>
          <w:szCs w:val="24"/>
        </w:rPr>
        <w:t xml:space="preserve">: </w:t>
      </w:r>
      <w:r w:rsidR="002B6F79" w:rsidRPr="00A539D5">
        <w:rPr>
          <w:rFonts w:cs="Times New Roman"/>
          <w:sz w:val="24"/>
          <w:szCs w:val="24"/>
        </w:rPr>
        <w:t xml:space="preserve">Sara Allison, </w:t>
      </w:r>
      <w:r w:rsidR="00A539D5">
        <w:rPr>
          <w:rFonts w:cs="Times New Roman"/>
          <w:sz w:val="24"/>
          <w:szCs w:val="24"/>
        </w:rPr>
        <w:t xml:space="preserve">Melynn Bates, </w:t>
      </w:r>
      <w:r w:rsidR="002B6F79" w:rsidRPr="00A539D5">
        <w:rPr>
          <w:rFonts w:cs="Times New Roman"/>
          <w:sz w:val="24"/>
          <w:szCs w:val="24"/>
        </w:rPr>
        <w:t xml:space="preserve">Krista Borg, </w:t>
      </w:r>
      <w:r w:rsidR="00FE0FE9" w:rsidRPr="00A539D5">
        <w:rPr>
          <w:rFonts w:cs="Times New Roman"/>
          <w:sz w:val="24"/>
          <w:szCs w:val="24"/>
        </w:rPr>
        <w:t xml:space="preserve">Mark </w:t>
      </w:r>
      <w:r w:rsidR="002B6F79" w:rsidRPr="00A539D5">
        <w:rPr>
          <w:rFonts w:cs="Times New Roman"/>
          <w:sz w:val="24"/>
          <w:szCs w:val="24"/>
        </w:rPr>
        <w:t xml:space="preserve">Diestler, Brian Fox, </w:t>
      </w:r>
      <w:r w:rsidR="00A539D5">
        <w:rPr>
          <w:rFonts w:cs="Times New Roman"/>
          <w:sz w:val="24"/>
          <w:szCs w:val="24"/>
        </w:rPr>
        <w:t xml:space="preserve">Heather Gustafson, </w:t>
      </w:r>
      <w:r w:rsidR="007B740B">
        <w:rPr>
          <w:rFonts w:cs="Times New Roman"/>
          <w:sz w:val="24"/>
          <w:szCs w:val="24"/>
        </w:rPr>
        <w:t xml:space="preserve">Mariam Hassan, </w:t>
      </w:r>
      <w:r w:rsidR="002B6F79" w:rsidRPr="00A539D5">
        <w:rPr>
          <w:rFonts w:cs="Times New Roman"/>
          <w:sz w:val="24"/>
          <w:szCs w:val="24"/>
        </w:rPr>
        <w:t xml:space="preserve">Justin Krier, </w:t>
      </w:r>
      <w:r w:rsidR="00680556">
        <w:rPr>
          <w:rFonts w:cs="Times New Roman"/>
          <w:sz w:val="24"/>
          <w:szCs w:val="24"/>
        </w:rPr>
        <w:t xml:space="preserve">Bruce McGough, </w:t>
      </w:r>
      <w:r w:rsidR="007B740B">
        <w:rPr>
          <w:rFonts w:cs="Times New Roman"/>
          <w:sz w:val="24"/>
          <w:szCs w:val="24"/>
        </w:rPr>
        <w:t xml:space="preserve">Lamia Khan (remote), </w:t>
      </w:r>
      <w:r w:rsidR="002B6F79" w:rsidRPr="00A539D5">
        <w:rPr>
          <w:rFonts w:cs="Times New Roman"/>
          <w:sz w:val="24"/>
          <w:szCs w:val="24"/>
        </w:rPr>
        <w:t>Laura Lee McIntyre, Jamie Moffitt (co-chair), JP Monroe</w:t>
      </w:r>
      <w:r w:rsidR="007B740B">
        <w:rPr>
          <w:rFonts w:cs="Times New Roman"/>
          <w:sz w:val="24"/>
          <w:szCs w:val="24"/>
        </w:rPr>
        <w:t xml:space="preserve"> (remote)</w:t>
      </w:r>
      <w:r w:rsidR="002B6F79" w:rsidRPr="00A539D5">
        <w:rPr>
          <w:rFonts w:cs="Times New Roman"/>
          <w:sz w:val="24"/>
          <w:szCs w:val="24"/>
        </w:rPr>
        <w:t xml:space="preserve">, </w:t>
      </w:r>
      <w:r w:rsidR="001849A4" w:rsidRPr="00A539D5">
        <w:rPr>
          <w:rFonts w:cs="Times New Roman"/>
          <w:sz w:val="24"/>
          <w:szCs w:val="24"/>
        </w:rPr>
        <w:t xml:space="preserve">Huntyr Morgan, </w:t>
      </w:r>
      <w:r w:rsidR="007B740B">
        <w:rPr>
          <w:rFonts w:cs="Times New Roman"/>
          <w:sz w:val="24"/>
          <w:szCs w:val="24"/>
        </w:rPr>
        <w:t xml:space="preserve">Kyle Richardson (guest), Kerlos Rizk (remote), </w:t>
      </w:r>
      <w:r w:rsidR="00680556">
        <w:rPr>
          <w:rFonts w:cs="Times New Roman"/>
          <w:sz w:val="24"/>
          <w:szCs w:val="24"/>
        </w:rPr>
        <w:t>Hal Sadofsky, Grant Schoonover</w:t>
      </w:r>
      <w:r w:rsidR="00FE0FE9" w:rsidRPr="00A539D5">
        <w:rPr>
          <w:rFonts w:cs="Times New Roman"/>
          <w:sz w:val="24"/>
          <w:szCs w:val="24"/>
        </w:rPr>
        <w:t xml:space="preserve">, </w:t>
      </w:r>
      <w:r w:rsidR="002B6F79" w:rsidRPr="00A539D5">
        <w:rPr>
          <w:rFonts w:cs="Times New Roman"/>
          <w:sz w:val="24"/>
          <w:szCs w:val="24"/>
        </w:rPr>
        <w:t xml:space="preserve">Amy Squires, </w:t>
      </w:r>
      <w:r w:rsidR="00796DEB" w:rsidRPr="00A539D5">
        <w:rPr>
          <w:rFonts w:cs="Times New Roman"/>
          <w:sz w:val="24"/>
          <w:szCs w:val="24"/>
        </w:rPr>
        <w:t>Kathie Stanley</w:t>
      </w:r>
      <w:r w:rsidR="00D10909">
        <w:rPr>
          <w:rFonts w:cs="Times New Roman"/>
          <w:sz w:val="24"/>
          <w:szCs w:val="24"/>
        </w:rPr>
        <w:t>,</w:t>
      </w:r>
      <w:r w:rsidR="00796DEB" w:rsidRPr="00A539D5">
        <w:rPr>
          <w:rFonts w:cs="Times New Roman"/>
          <w:sz w:val="24"/>
          <w:szCs w:val="24"/>
        </w:rPr>
        <w:t xml:space="preserve"> </w:t>
      </w:r>
      <w:r w:rsidR="002B6F79" w:rsidRPr="00A539D5">
        <w:rPr>
          <w:rFonts w:cs="Times New Roman"/>
          <w:sz w:val="24"/>
          <w:szCs w:val="24"/>
        </w:rPr>
        <w:t>and Andy Winden.</w:t>
      </w:r>
    </w:p>
    <w:p w14:paraId="7F7AEB7A" w14:textId="42BC4806" w:rsidR="00AC5DAC" w:rsidRPr="0028676E" w:rsidRDefault="00AC5DAC" w:rsidP="0028676E">
      <w:pPr>
        <w:spacing w:line="240" w:lineRule="auto"/>
        <w:rPr>
          <w:rFonts w:ascii="Calibri" w:eastAsia="Calibri" w:hAnsi="Calibri" w:cs="Calibri"/>
          <w:sz w:val="24"/>
          <w:szCs w:val="24"/>
        </w:rPr>
      </w:pPr>
      <w:r w:rsidRPr="0028676E">
        <w:rPr>
          <w:rFonts w:cs="Times New Roman"/>
          <w:b/>
          <w:sz w:val="24"/>
          <w:szCs w:val="24"/>
        </w:rPr>
        <w:t>Staff</w:t>
      </w:r>
      <w:r w:rsidRPr="0028676E">
        <w:rPr>
          <w:rFonts w:cs="Times New Roman"/>
          <w:sz w:val="24"/>
          <w:szCs w:val="24"/>
        </w:rPr>
        <w:t xml:space="preserve">: Debbie Sharp (Office of the </w:t>
      </w:r>
      <w:r w:rsidR="009764DF" w:rsidRPr="0028676E">
        <w:rPr>
          <w:rFonts w:cs="Times New Roman"/>
          <w:sz w:val="24"/>
          <w:szCs w:val="24"/>
        </w:rPr>
        <w:t>S</w:t>
      </w:r>
      <w:r w:rsidRPr="0028676E">
        <w:rPr>
          <w:rFonts w:cs="Times New Roman"/>
          <w:sz w:val="24"/>
          <w:szCs w:val="24"/>
        </w:rPr>
        <w:t>enior VPFA)</w:t>
      </w:r>
      <w:r w:rsidR="00954894" w:rsidRPr="0028676E">
        <w:rPr>
          <w:rFonts w:cs="Times New Roman"/>
          <w:sz w:val="24"/>
          <w:szCs w:val="24"/>
        </w:rPr>
        <w:t>.</w:t>
      </w:r>
    </w:p>
    <w:p w14:paraId="1B586810" w14:textId="5F51CB65" w:rsidR="009501FA" w:rsidRDefault="00AC5DAC" w:rsidP="00FE0FE9">
      <w:pPr>
        <w:spacing w:line="240" w:lineRule="auto"/>
        <w:rPr>
          <w:rFonts w:ascii="Calibri" w:eastAsia="Calibri" w:hAnsi="Calibri" w:cs="Calibri"/>
          <w:sz w:val="24"/>
          <w:szCs w:val="24"/>
        </w:rPr>
      </w:pPr>
      <w:r w:rsidRPr="0028676E">
        <w:rPr>
          <w:rFonts w:eastAsia="Times New Roman" w:cs="Times New Roman"/>
          <w:b/>
          <w:bCs/>
          <w:sz w:val="24"/>
          <w:szCs w:val="24"/>
        </w:rPr>
        <w:t>Introductions</w:t>
      </w:r>
      <w:r w:rsidR="00D56C76" w:rsidRPr="0028676E">
        <w:rPr>
          <w:rFonts w:ascii="Calibri" w:eastAsia="Calibri" w:hAnsi="Calibri" w:cs="Calibri"/>
          <w:sz w:val="24"/>
          <w:szCs w:val="24"/>
        </w:rPr>
        <w:t xml:space="preserve">. </w:t>
      </w:r>
      <w:r w:rsidR="003B0A24" w:rsidRPr="00FE0FE9">
        <w:rPr>
          <w:rFonts w:cs="Times New Roman"/>
          <w:sz w:val="24"/>
          <w:szCs w:val="24"/>
        </w:rPr>
        <w:t xml:space="preserve">Co-chair </w:t>
      </w:r>
      <w:r w:rsidR="002A3D14" w:rsidRPr="0028676E">
        <w:rPr>
          <w:rFonts w:ascii="Calibri" w:eastAsia="Calibri" w:hAnsi="Calibri" w:cs="Calibri"/>
          <w:sz w:val="24"/>
          <w:szCs w:val="24"/>
        </w:rPr>
        <w:t>Jamie Moffitt, senior vice president for finance and administration and CFO</w:t>
      </w:r>
      <w:r w:rsidR="003B0A24" w:rsidRPr="00805A50">
        <w:rPr>
          <w:rFonts w:cs="Times New Roman"/>
          <w:sz w:val="24"/>
          <w:szCs w:val="24"/>
        </w:rPr>
        <w:t>,</w:t>
      </w:r>
      <w:r w:rsidR="003B0A24" w:rsidRPr="00805A50">
        <w:rPr>
          <w:rFonts w:ascii="Calibri" w:eastAsia="Calibri" w:hAnsi="Calibri" w:cs="Calibri"/>
          <w:sz w:val="24"/>
          <w:szCs w:val="24"/>
        </w:rPr>
        <w:t xml:space="preserve"> </w:t>
      </w:r>
      <w:r w:rsidR="00FE0FE9" w:rsidRPr="0028676E">
        <w:rPr>
          <w:rFonts w:ascii="Calibri" w:eastAsia="Calibri" w:hAnsi="Calibri" w:cs="Calibri"/>
          <w:sz w:val="24"/>
          <w:szCs w:val="24"/>
        </w:rPr>
        <w:t xml:space="preserve">welcomed the group and invited </w:t>
      </w:r>
      <w:r w:rsidR="002A3D14">
        <w:rPr>
          <w:rFonts w:ascii="Calibri" w:eastAsia="Calibri" w:hAnsi="Calibri" w:cs="Calibri"/>
          <w:sz w:val="24"/>
          <w:szCs w:val="24"/>
        </w:rPr>
        <w:t xml:space="preserve">everyone </w:t>
      </w:r>
      <w:r w:rsidR="00FE0FE9" w:rsidRPr="0028676E">
        <w:rPr>
          <w:rFonts w:ascii="Calibri" w:eastAsia="Calibri" w:hAnsi="Calibri" w:cs="Calibri"/>
          <w:sz w:val="24"/>
          <w:szCs w:val="24"/>
        </w:rPr>
        <w:t>to introduce themselves.</w:t>
      </w:r>
      <w:r w:rsidR="009501FA" w:rsidRPr="009501FA">
        <w:rPr>
          <w:rFonts w:ascii="Calibri" w:eastAsia="Calibri" w:hAnsi="Calibri" w:cs="Calibri"/>
          <w:sz w:val="24"/>
          <w:szCs w:val="24"/>
        </w:rPr>
        <w:t xml:space="preserve"> </w:t>
      </w:r>
    </w:p>
    <w:p w14:paraId="1E5E3A9A" w14:textId="1D8A597F" w:rsidR="004844C8" w:rsidRDefault="002A3D14" w:rsidP="002A3D14">
      <w:pPr>
        <w:spacing w:line="240" w:lineRule="auto"/>
        <w:rPr>
          <w:rFonts w:ascii="Calibri" w:eastAsia="Calibri" w:hAnsi="Calibri" w:cs="Calibri"/>
          <w:sz w:val="24"/>
          <w:szCs w:val="24"/>
        </w:rPr>
      </w:pPr>
      <w:r>
        <w:rPr>
          <w:rFonts w:ascii="Calibri" w:eastAsia="Calibri" w:hAnsi="Calibri" w:cs="Calibri"/>
          <w:b/>
          <w:bCs/>
          <w:sz w:val="24"/>
          <w:szCs w:val="24"/>
        </w:rPr>
        <w:t>Tuition and fee policy book</w:t>
      </w:r>
      <w:r w:rsidR="009501FA">
        <w:rPr>
          <w:rFonts w:ascii="Calibri" w:eastAsia="Calibri" w:hAnsi="Calibri" w:cs="Calibri"/>
          <w:sz w:val="24"/>
          <w:szCs w:val="24"/>
        </w:rPr>
        <w:t>.</w:t>
      </w:r>
      <w:r w:rsidR="006312AE">
        <w:rPr>
          <w:rFonts w:ascii="Calibri" w:eastAsia="Calibri" w:hAnsi="Calibri" w:cs="Calibri"/>
          <w:sz w:val="24"/>
          <w:szCs w:val="24"/>
        </w:rPr>
        <w:t xml:space="preserve"> </w:t>
      </w:r>
      <w:r w:rsidR="00675E6D" w:rsidRPr="0035152C">
        <w:rPr>
          <w:rFonts w:ascii="Calibri" w:eastAsia="Calibri" w:hAnsi="Calibri" w:cs="Calibri"/>
          <w:sz w:val="24"/>
          <w:szCs w:val="24"/>
        </w:rPr>
        <w:t>Brian Fox</w:t>
      </w:r>
      <w:r w:rsidR="0035152C" w:rsidRPr="0035152C">
        <w:rPr>
          <w:rFonts w:ascii="Calibri" w:eastAsia="Calibri" w:hAnsi="Calibri" w:cs="Calibri"/>
          <w:sz w:val="24"/>
          <w:szCs w:val="24"/>
        </w:rPr>
        <w:t>, associate vice president of</w:t>
      </w:r>
      <w:r w:rsidR="0035152C">
        <w:rPr>
          <w:rFonts w:ascii="Calibri" w:eastAsia="Calibri" w:hAnsi="Calibri" w:cs="Calibri"/>
          <w:sz w:val="24"/>
          <w:szCs w:val="24"/>
        </w:rPr>
        <w:t xml:space="preserve"> budget, financial analysis and data analytics, </w:t>
      </w:r>
      <w:r w:rsidR="00085DF4">
        <w:rPr>
          <w:rFonts w:ascii="Calibri" w:eastAsia="Calibri" w:hAnsi="Calibri" w:cs="Calibri"/>
          <w:sz w:val="24"/>
          <w:szCs w:val="24"/>
        </w:rPr>
        <w:t xml:space="preserve">shared the UO Tuition and Fee Policy Book with TFAB, noting that the document outlines </w:t>
      </w:r>
      <w:r w:rsidR="00D0489E">
        <w:rPr>
          <w:rFonts w:ascii="Calibri" w:eastAsia="Calibri" w:hAnsi="Calibri" w:cs="Calibri"/>
          <w:sz w:val="24"/>
          <w:szCs w:val="24"/>
        </w:rPr>
        <w:t xml:space="preserve">university </w:t>
      </w:r>
      <w:r w:rsidR="00085DF4">
        <w:rPr>
          <w:rFonts w:ascii="Calibri" w:eastAsia="Calibri" w:hAnsi="Calibri" w:cs="Calibri"/>
          <w:sz w:val="24"/>
          <w:szCs w:val="24"/>
        </w:rPr>
        <w:t xml:space="preserve">policies on tuition, mandatory enrollment fees and other charges, fines, and fees. He explained that TFAB members received a redlined copy showing changes from the previous year </w:t>
      </w:r>
      <w:r w:rsidR="00D0489E">
        <w:rPr>
          <w:rFonts w:ascii="Calibri" w:eastAsia="Calibri" w:hAnsi="Calibri" w:cs="Calibri"/>
          <w:sz w:val="24"/>
          <w:szCs w:val="24"/>
        </w:rPr>
        <w:t xml:space="preserve">and that the updated document </w:t>
      </w:r>
      <w:r w:rsidR="00085DF4">
        <w:rPr>
          <w:rFonts w:ascii="Calibri" w:eastAsia="Calibri" w:hAnsi="Calibri" w:cs="Calibri"/>
          <w:sz w:val="24"/>
          <w:szCs w:val="24"/>
        </w:rPr>
        <w:t xml:space="preserve">that would eventually go to the Board of Trustees </w:t>
      </w:r>
      <w:r w:rsidR="004844C8">
        <w:rPr>
          <w:rFonts w:ascii="Calibri" w:eastAsia="Calibri" w:hAnsi="Calibri" w:cs="Calibri"/>
          <w:sz w:val="24"/>
          <w:szCs w:val="24"/>
        </w:rPr>
        <w:t xml:space="preserve">(BOT) </w:t>
      </w:r>
      <w:r w:rsidR="00085DF4">
        <w:rPr>
          <w:rFonts w:ascii="Calibri" w:eastAsia="Calibri" w:hAnsi="Calibri" w:cs="Calibri"/>
          <w:sz w:val="24"/>
          <w:szCs w:val="24"/>
        </w:rPr>
        <w:t xml:space="preserve">for review and approval at the March meeting. Fox </w:t>
      </w:r>
      <w:r w:rsidR="004844C8">
        <w:rPr>
          <w:rFonts w:ascii="Calibri" w:eastAsia="Calibri" w:hAnsi="Calibri" w:cs="Calibri"/>
          <w:sz w:val="24"/>
          <w:szCs w:val="24"/>
        </w:rPr>
        <w:t xml:space="preserve">welcomed input from the group, noting how important it is to review the content thoroughly to ensure accuracy and clarity. He also explained that there are a set of tuition tables that are also sent to the BOT; in that document people can find the specific tuition and fee rates for each </w:t>
      </w:r>
      <w:r w:rsidR="002060DB">
        <w:rPr>
          <w:rFonts w:ascii="Calibri" w:eastAsia="Calibri" w:hAnsi="Calibri" w:cs="Calibri"/>
          <w:sz w:val="24"/>
          <w:szCs w:val="24"/>
        </w:rPr>
        <w:t xml:space="preserve">undergraduate </w:t>
      </w:r>
      <w:r w:rsidR="004844C8">
        <w:rPr>
          <w:rFonts w:ascii="Calibri" w:eastAsia="Calibri" w:hAnsi="Calibri" w:cs="Calibri"/>
          <w:sz w:val="24"/>
          <w:szCs w:val="24"/>
        </w:rPr>
        <w:t xml:space="preserve">tuition cohort as well as </w:t>
      </w:r>
      <w:r w:rsidR="008E60F2">
        <w:rPr>
          <w:rFonts w:ascii="Calibri" w:eastAsia="Calibri" w:hAnsi="Calibri" w:cs="Calibri"/>
          <w:sz w:val="24"/>
          <w:szCs w:val="24"/>
        </w:rPr>
        <w:t xml:space="preserve">graduate tuition rates and </w:t>
      </w:r>
      <w:r w:rsidR="004844C8">
        <w:rPr>
          <w:rFonts w:ascii="Calibri" w:eastAsia="Calibri" w:hAnsi="Calibri" w:cs="Calibri"/>
          <w:sz w:val="24"/>
          <w:szCs w:val="24"/>
        </w:rPr>
        <w:t xml:space="preserve">the campus-based fees recently discussed by TFAB. </w:t>
      </w:r>
    </w:p>
    <w:p w14:paraId="4C3DECF4" w14:textId="6C072618" w:rsidR="004844C8" w:rsidRDefault="004844C8" w:rsidP="002A3D14">
      <w:pPr>
        <w:spacing w:line="240" w:lineRule="auto"/>
        <w:rPr>
          <w:rFonts w:ascii="Calibri" w:eastAsia="Calibri" w:hAnsi="Calibri" w:cs="Calibri"/>
          <w:sz w:val="24"/>
          <w:szCs w:val="24"/>
        </w:rPr>
      </w:pPr>
      <w:r>
        <w:rPr>
          <w:rFonts w:ascii="Calibri" w:eastAsia="Calibri" w:hAnsi="Calibri" w:cs="Calibri"/>
          <w:sz w:val="24"/>
          <w:szCs w:val="24"/>
        </w:rPr>
        <w:t xml:space="preserve">The group discussed the list of graduate programs </w:t>
      </w:r>
      <w:r w:rsidR="005C5CDD">
        <w:rPr>
          <w:rFonts w:ascii="Calibri" w:eastAsia="Calibri" w:hAnsi="Calibri" w:cs="Calibri"/>
          <w:sz w:val="24"/>
          <w:szCs w:val="24"/>
        </w:rPr>
        <w:t>that are un</w:t>
      </w:r>
      <w:r>
        <w:rPr>
          <w:rFonts w:ascii="Calibri" w:eastAsia="Calibri" w:hAnsi="Calibri" w:cs="Calibri"/>
          <w:sz w:val="24"/>
          <w:szCs w:val="24"/>
        </w:rPr>
        <w:t xml:space="preserve">available for staff tuition fee discount, noting that all seven Oregon public universities </w:t>
      </w:r>
      <w:r w:rsidR="00BD4D65">
        <w:rPr>
          <w:rFonts w:ascii="Calibri" w:eastAsia="Calibri" w:hAnsi="Calibri" w:cs="Calibri"/>
          <w:sz w:val="24"/>
          <w:szCs w:val="24"/>
        </w:rPr>
        <w:t>participate in the faculty/staff tuition benefit program</w:t>
      </w:r>
      <w:r>
        <w:rPr>
          <w:rFonts w:ascii="Calibri" w:eastAsia="Calibri" w:hAnsi="Calibri" w:cs="Calibri"/>
          <w:sz w:val="24"/>
          <w:szCs w:val="24"/>
        </w:rPr>
        <w:t xml:space="preserve">. </w:t>
      </w:r>
    </w:p>
    <w:p w14:paraId="3873595F" w14:textId="575D2965" w:rsidR="009501FA" w:rsidRDefault="004844C8" w:rsidP="00FE0FE9">
      <w:pPr>
        <w:spacing w:line="240" w:lineRule="auto"/>
        <w:rPr>
          <w:rFonts w:ascii="Calibri" w:eastAsia="Calibri" w:hAnsi="Calibri" w:cs="Calibri"/>
          <w:sz w:val="24"/>
          <w:szCs w:val="24"/>
        </w:rPr>
      </w:pPr>
      <w:r>
        <w:rPr>
          <w:rFonts w:ascii="Calibri" w:eastAsia="Calibri" w:hAnsi="Calibri" w:cs="Calibri"/>
          <w:sz w:val="24"/>
          <w:szCs w:val="24"/>
        </w:rPr>
        <w:t xml:space="preserve">The redlined </w:t>
      </w:r>
      <w:r w:rsidR="00F82D9B">
        <w:rPr>
          <w:rFonts w:ascii="Calibri" w:eastAsia="Calibri" w:hAnsi="Calibri" w:cs="Calibri"/>
          <w:sz w:val="24"/>
          <w:szCs w:val="24"/>
        </w:rPr>
        <w:t xml:space="preserve">fee book </w:t>
      </w:r>
      <w:r w:rsidR="002A3D14">
        <w:rPr>
          <w:rFonts w:ascii="Calibri" w:eastAsia="Calibri" w:hAnsi="Calibri" w:cs="Calibri"/>
          <w:sz w:val="24"/>
          <w:szCs w:val="24"/>
        </w:rPr>
        <w:t>discussed during the meeting is available</w:t>
      </w:r>
      <w:r w:rsidR="00F82D9B">
        <w:rPr>
          <w:rFonts w:ascii="Calibri" w:eastAsia="Calibri" w:hAnsi="Calibri" w:cs="Calibri"/>
          <w:sz w:val="24"/>
          <w:szCs w:val="24"/>
        </w:rPr>
        <w:t xml:space="preserve"> </w:t>
      </w:r>
      <w:hyperlink r:id="rId8" w:history="1">
        <w:r w:rsidR="00F82D9B" w:rsidRPr="00F82D9B">
          <w:rPr>
            <w:rStyle w:val="Hyperlink"/>
            <w:rFonts w:ascii="Calibri" w:eastAsia="Calibri" w:hAnsi="Calibri" w:cs="Calibri"/>
            <w:sz w:val="24"/>
            <w:szCs w:val="24"/>
          </w:rPr>
          <w:t>online</w:t>
        </w:r>
      </w:hyperlink>
      <w:r w:rsidR="00E327FD">
        <w:rPr>
          <w:rFonts w:ascii="Calibri" w:eastAsia="Calibri" w:hAnsi="Calibri" w:cs="Calibri"/>
          <w:sz w:val="24"/>
          <w:szCs w:val="24"/>
        </w:rPr>
        <w:t>.</w:t>
      </w:r>
    </w:p>
    <w:p w14:paraId="675F7575" w14:textId="694D65B8" w:rsidR="00B741D8" w:rsidRDefault="00B741D8" w:rsidP="00FE0FE9">
      <w:pPr>
        <w:spacing w:line="240" w:lineRule="auto"/>
        <w:rPr>
          <w:rFonts w:ascii="Calibri" w:eastAsia="Calibri" w:hAnsi="Calibri" w:cs="Calibri"/>
          <w:sz w:val="24"/>
          <w:szCs w:val="24"/>
        </w:rPr>
      </w:pPr>
      <w:r>
        <w:rPr>
          <w:rFonts w:ascii="Calibri" w:eastAsia="Calibri" w:hAnsi="Calibri" w:cs="Calibri"/>
          <w:b/>
          <w:bCs/>
          <w:sz w:val="24"/>
          <w:szCs w:val="24"/>
        </w:rPr>
        <w:t>Tech</w:t>
      </w:r>
      <w:r w:rsidR="005577A9">
        <w:rPr>
          <w:rFonts w:ascii="Calibri" w:eastAsia="Calibri" w:hAnsi="Calibri" w:cs="Calibri"/>
          <w:b/>
          <w:bCs/>
          <w:sz w:val="24"/>
          <w:szCs w:val="24"/>
        </w:rPr>
        <w:t>nology</w:t>
      </w:r>
      <w:r>
        <w:rPr>
          <w:rFonts w:ascii="Calibri" w:eastAsia="Calibri" w:hAnsi="Calibri" w:cs="Calibri"/>
          <w:b/>
          <w:bCs/>
          <w:sz w:val="24"/>
          <w:szCs w:val="24"/>
        </w:rPr>
        <w:t xml:space="preserve"> fee and MBA/MSF concurrent degree</w:t>
      </w:r>
      <w:r w:rsidR="00F82D9B">
        <w:rPr>
          <w:rFonts w:ascii="Calibri" w:eastAsia="Calibri" w:hAnsi="Calibri" w:cs="Calibri"/>
          <w:sz w:val="24"/>
          <w:szCs w:val="24"/>
        </w:rPr>
        <w:t xml:space="preserve">.  Fox went on to clarify a couple of issues that came up in previous meetings. He explained that during the technology fee presentation, CIO Abhijit </w:t>
      </w:r>
      <w:r>
        <w:rPr>
          <w:rFonts w:ascii="Calibri" w:eastAsia="Calibri" w:hAnsi="Calibri" w:cs="Calibri"/>
          <w:sz w:val="24"/>
          <w:szCs w:val="24"/>
        </w:rPr>
        <w:t xml:space="preserve">Pandit </w:t>
      </w:r>
      <w:r w:rsidR="00F82D9B">
        <w:rPr>
          <w:rFonts w:ascii="Calibri" w:eastAsia="Calibri" w:hAnsi="Calibri" w:cs="Calibri"/>
          <w:sz w:val="24"/>
          <w:szCs w:val="24"/>
        </w:rPr>
        <w:t>mentioned that the proposed tech</w:t>
      </w:r>
      <w:r w:rsidR="005577A9">
        <w:rPr>
          <w:rFonts w:ascii="Calibri" w:eastAsia="Calibri" w:hAnsi="Calibri" w:cs="Calibri"/>
          <w:sz w:val="24"/>
          <w:szCs w:val="24"/>
        </w:rPr>
        <w:t>nology</w:t>
      </w:r>
      <w:r w:rsidR="00F82D9B">
        <w:rPr>
          <w:rFonts w:ascii="Calibri" w:eastAsia="Calibri" w:hAnsi="Calibri" w:cs="Calibri"/>
          <w:sz w:val="24"/>
          <w:szCs w:val="24"/>
        </w:rPr>
        <w:t xml:space="preserve"> fee </w:t>
      </w:r>
      <w:r w:rsidR="00103A5E">
        <w:rPr>
          <w:rFonts w:ascii="Calibri" w:eastAsia="Calibri" w:hAnsi="Calibri" w:cs="Calibri"/>
          <w:sz w:val="24"/>
          <w:szCs w:val="24"/>
        </w:rPr>
        <w:t xml:space="preserve">for </w:t>
      </w:r>
      <w:r>
        <w:rPr>
          <w:rFonts w:ascii="Calibri" w:eastAsia="Calibri" w:hAnsi="Calibri" w:cs="Calibri"/>
          <w:sz w:val="24"/>
          <w:szCs w:val="24"/>
        </w:rPr>
        <w:t xml:space="preserve">incoming undergraduate students would be $67.00. </w:t>
      </w:r>
      <w:r w:rsidR="00103A5E">
        <w:rPr>
          <w:rFonts w:ascii="Calibri" w:eastAsia="Calibri" w:hAnsi="Calibri" w:cs="Calibri"/>
          <w:sz w:val="24"/>
          <w:szCs w:val="24"/>
        </w:rPr>
        <w:t>Fox wanted</w:t>
      </w:r>
      <w:r>
        <w:rPr>
          <w:rFonts w:ascii="Calibri" w:eastAsia="Calibri" w:hAnsi="Calibri" w:cs="Calibri"/>
          <w:sz w:val="24"/>
          <w:szCs w:val="24"/>
        </w:rPr>
        <w:t xml:space="preserve"> to clarify that the tech</w:t>
      </w:r>
      <w:r w:rsidR="005577A9">
        <w:rPr>
          <w:rFonts w:ascii="Calibri" w:eastAsia="Calibri" w:hAnsi="Calibri" w:cs="Calibri"/>
          <w:sz w:val="24"/>
          <w:szCs w:val="24"/>
        </w:rPr>
        <w:t>nology</w:t>
      </w:r>
      <w:r>
        <w:rPr>
          <w:rFonts w:ascii="Calibri" w:eastAsia="Calibri" w:hAnsi="Calibri" w:cs="Calibri"/>
          <w:sz w:val="24"/>
          <w:szCs w:val="24"/>
        </w:rPr>
        <w:t xml:space="preserve"> fee for graduate students in FY2026 would be $66.00.</w:t>
      </w:r>
    </w:p>
    <w:p w14:paraId="33E5F6E3" w14:textId="3B6D5B71" w:rsidR="00B741D8" w:rsidRDefault="00B741D8" w:rsidP="00FE0FE9">
      <w:pPr>
        <w:spacing w:line="240" w:lineRule="auto"/>
        <w:rPr>
          <w:rFonts w:ascii="Calibri" w:eastAsia="Calibri" w:hAnsi="Calibri" w:cs="Calibri"/>
          <w:sz w:val="24"/>
          <w:szCs w:val="24"/>
        </w:rPr>
      </w:pPr>
      <w:r>
        <w:rPr>
          <w:rFonts w:ascii="Calibri" w:eastAsia="Calibri" w:hAnsi="Calibri" w:cs="Calibri"/>
          <w:sz w:val="24"/>
          <w:szCs w:val="24"/>
        </w:rPr>
        <w:t>On the topic of the proposed changes to the MBA/MSF concurrent degree, Fox explained that t</w:t>
      </w:r>
      <w:r w:rsidRPr="00B741D8">
        <w:rPr>
          <w:rFonts w:ascii="Calibri" w:eastAsia="Calibri" w:hAnsi="Calibri" w:cs="Calibri"/>
          <w:sz w:val="24"/>
          <w:szCs w:val="24"/>
        </w:rPr>
        <w:t xml:space="preserve">he </w:t>
      </w:r>
      <w:r w:rsidR="00FC1193">
        <w:rPr>
          <w:rFonts w:ascii="Calibri" w:eastAsia="Calibri" w:hAnsi="Calibri" w:cs="Calibri"/>
          <w:sz w:val="24"/>
          <w:szCs w:val="24"/>
        </w:rPr>
        <w:t>Lundquist C</w:t>
      </w:r>
      <w:r w:rsidRPr="00B741D8">
        <w:rPr>
          <w:rFonts w:ascii="Calibri" w:eastAsia="Calibri" w:hAnsi="Calibri" w:cs="Calibri"/>
          <w:sz w:val="24"/>
          <w:szCs w:val="24"/>
        </w:rPr>
        <w:t xml:space="preserve">ollege of </w:t>
      </w:r>
      <w:r w:rsidR="00FC1193">
        <w:rPr>
          <w:rFonts w:ascii="Calibri" w:eastAsia="Calibri" w:hAnsi="Calibri" w:cs="Calibri"/>
          <w:sz w:val="24"/>
          <w:szCs w:val="24"/>
        </w:rPr>
        <w:t>B</w:t>
      </w:r>
      <w:r w:rsidRPr="00B741D8">
        <w:rPr>
          <w:rFonts w:ascii="Calibri" w:eastAsia="Calibri" w:hAnsi="Calibri" w:cs="Calibri"/>
          <w:sz w:val="24"/>
          <w:szCs w:val="24"/>
        </w:rPr>
        <w:t xml:space="preserve">usiness will work with the Division of Graduate Studies and the Registrar’s Office to ensure that </w:t>
      </w:r>
      <w:r>
        <w:rPr>
          <w:rFonts w:ascii="Calibri" w:eastAsia="Calibri" w:hAnsi="Calibri" w:cs="Calibri"/>
          <w:sz w:val="24"/>
          <w:szCs w:val="24"/>
        </w:rPr>
        <w:t xml:space="preserve">current </w:t>
      </w:r>
      <w:r w:rsidRPr="00B741D8">
        <w:rPr>
          <w:rFonts w:ascii="Calibri" w:eastAsia="Calibri" w:hAnsi="Calibri" w:cs="Calibri"/>
          <w:sz w:val="24"/>
          <w:szCs w:val="24"/>
        </w:rPr>
        <w:t>students are properly coded</w:t>
      </w:r>
      <w:r w:rsidR="00FC1193">
        <w:rPr>
          <w:rFonts w:ascii="Calibri" w:eastAsia="Calibri" w:hAnsi="Calibri" w:cs="Calibri"/>
          <w:sz w:val="24"/>
          <w:szCs w:val="24"/>
        </w:rPr>
        <w:t xml:space="preserve">—based </w:t>
      </w:r>
      <w:r w:rsidR="007C2388">
        <w:rPr>
          <w:rFonts w:ascii="Calibri" w:eastAsia="Calibri" w:hAnsi="Calibri" w:cs="Calibri"/>
          <w:sz w:val="24"/>
          <w:szCs w:val="24"/>
        </w:rPr>
        <w:t>on their program of study</w:t>
      </w:r>
      <w:r w:rsidR="00FC1193">
        <w:rPr>
          <w:rFonts w:ascii="Calibri" w:eastAsia="Calibri" w:hAnsi="Calibri" w:cs="Calibri"/>
          <w:sz w:val="24"/>
          <w:szCs w:val="24"/>
        </w:rPr>
        <w:t xml:space="preserve">—after </w:t>
      </w:r>
      <w:r w:rsidRPr="00B741D8">
        <w:rPr>
          <w:rFonts w:ascii="Calibri" w:eastAsia="Calibri" w:hAnsi="Calibri" w:cs="Calibri"/>
          <w:sz w:val="24"/>
          <w:szCs w:val="24"/>
        </w:rPr>
        <w:t>the conclusion of their first year, which will ensure that they pay the correct rate for both degrees.</w:t>
      </w:r>
    </w:p>
    <w:p w14:paraId="0912617D" w14:textId="77777777" w:rsidR="00B741D8" w:rsidRDefault="00B741D8" w:rsidP="00FE0FE9">
      <w:pPr>
        <w:spacing w:line="240" w:lineRule="auto"/>
        <w:rPr>
          <w:rFonts w:ascii="Calibri" w:eastAsia="Calibri" w:hAnsi="Calibri" w:cs="Calibri"/>
          <w:sz w:val="24"/>
          <w:szCs w:val="24"/>
        </w:rPr>
      </w:pPr>
      <w:r>
        <w:rPr>
          <w:rFonts w:ascii="Calibri" w:eastAsia="Calibri" w:hAnsi="Calibri" w:cs="Calibri"/>
          <w:sz w:val="24"/>
          <w:szCs w:val="24"/>
        </w:rPr>
        <w:t>The group discussed whether there are other concurrent graduate degrees on campus that have altered fee schedules and could be enhanced by improved billing procedures.</w:t>
      </w:r>
    </w:p>
    <w:p w14:paraId="5FA428F3" w14:textId="05CC1153" w:rsidR="00545400" w:rsidRDefault="002A3D14" w:rsidP="00196906">
      <w:pPr>
        <w:spacing w:line="240" w:lineRule="auto"/>
        <w:rPr>
          <w:rFonts w:ascii="Calibri" w:eastAsia="Calibri" w:hAnsi="Calibri" w:cs="Calibri"/>
          <w:sz w:val="24"/>
          <w:szCs w:val="24"/>
        </w:rPr>
      </w:pPr>
      <w:r>
        <w:rPr>
          <w:rFonts w:ascii="Calibri" w:eastAsia="Calibri" w:hAnsi="Calibri" w:cs="Calibri"/>
          <w:b/>
          <w:bCs/>
          <w:sz w:val="24"/>
          <w:szCs w:val="24"/>
        </w:rPr>
        <w:lastRenderedPageBreak/>
        <w:t>Matriculation fee.</w:t>
      </w:r>
      <w:r w:rsidR="00B741D8">
        <w:rPr>
          <w:rFonts w:ascii="Calibri" w:eastAsia="Calibri" w:hAnsi="Calibri" w:cs="Calibri"/>
          <w:b/>
          <w:bCs/>
          <w:sz w:val="24"/>
          <w:szCs w:val="24"/>
        </w:rPr>
        <w:t xml:space="preserve"> </w:t>
      </w:r>
      <w:r w:rsidR="00196906" w:rsidRPr="00196906">
        <w:rPr>
          <w:rFonts w:ascii="Calibri" w:eastAsia="Calibri" w:hAnsi="Calibri" w:cs="Calibri"/>
          <w:sz w:val="24"/>
          <w:szCs w:val="24"/>
        </w:rPr>
        <w:t>M</w:t>
      </w:r>
      <w:r w:rsidR="00196906">
        <w:rPr>
          <w:rFonts w:ascii="Calibri" w:eastAsia="Calibri" w:hAnsi="Calibri" w:cs="Calibri"/>
          <w:sz w:val="24"/>
          <w:szCs w:val="24"/>
        </w:rPr>
        <w:t>o</w:t>
      </w:r>
      <w:r w:rsidR="00196906" w:rsidRPr="00196906">
        <w:rPr>
          <w:rFonts w:ascii="Calibri" w:eastAsia="Calibri" w:hAnsi="Calibri" w:cs="Calibri"/>
          <w:sz w:val="24"/>
          <w:szCs w:val="24"/>
        </w:rPr>
        <w:t>ff</w:t>
      </w:r>
      <w:r w:rsidR="00196906">
        <w:rPr>
          <w:rFonts w:ascii="Calibri" w:eastAsia="Calibri" w:hAnsi="Calibri" w:cs="Calibri"/>
          <w:sz w:val="24"/>
          <w:szCs w:val="24"/>
        </w:rPr>
        <w:t xml:space="preserve">itt provided an overview of the matriculation fee, which is a </w:t>
      </w:r>
      <w:r w:rsidR="00196906" w:rsidRPr="00196906">
        <w:rPr>
          <w:rFonts w:ascii="Calibri" w:eastAsia="Calibri" w:hAnsi="Calibri" w:cs="Calibri"/>
          <w:sz w:val="24"/>
          <w:szCs w:val="24"/>
        </w:rPr>
        <w:t>one-time fee charged to newly admitted students upon enrollment. </w:t>
      </w:r>
      <w:r w:rsidR="00196906">
        <w:rPr>
          <w:rFonts w:ascii="Calibri" w:eastAsia="Calibri" w:hAnsi="Calibri" w:cs="Calibri"/>
          <w:sz w:val="24"/>
          <w:szCs w:val="24"/>
        </w:rPr>
        <w:t>She explained that the one-time fee replaced a variety of initial enrollment fees and is used to support the academic programming for Freshman Interest Groups (FIGs) and other learning communities. Moffitt also noted that the university has historically linked the</w:t>
      </w:r>
      <w:r w:rsidR="00545400">
        <w:rPr>
          <w:rFonts w:ascii="Calibri" w:eastAsia="Calibri" w:hAnsi="Calibri" w:cs="Calibri"/>
          <w:sz w:val="24"/>
          <w:szCs w:val="24"/>
        </w:rPr>
        <w:t xml:space="preserve"> matriculation fee</w:t>
      </w:r>
      <w:r w:rsidR="00196906">
        <w:rPr>
          <w:rFonts w:ascii="Calibri" w:eastAsia="Calibri" w:hAnsi="Calibri" w:cs="Calibri"/>
          <w:sz w:val="24"/>
          <w:szCs w:val="24"/>
        </w:rPr>
        <w:t xml:space="preserve"> increase </w:t>
      </w:r>
      <w:r w:rsidR="00545400">
        <w:rPr>
          <w:rFonts w:ascii="Calibri" w:eastAsia="Calibri" w:hAnsi="Calibri" w:cs="Calibri"/>
          <w:sz w:val="24"/>
          <w:szCs w:val="24"/>
        </w:rPr>
        <w:t xml:space="preserve">to the resident undergraduate tuition rate increase, </w:t>
      </w:r>
      <w:r w:rsidR="00C313AC">
        <w:rPr>
          <w:rFonts w:ascii="Calibri" w:eastAsia="Calibri" w:hAnsi="Calibri" w:cs="Calibri"/>
          <w:sz w:val="24"/>
          <w:szCs w:val="24"/>
        </w:rPr>
        <w:t>as both sets of revenue are covering the same basic cost drivers</w:t>
      </w:r>
      <w:r w:rsidR="00545400">
        <w:rPr>
          <w:rFonts w:ascii="Calibri" w:eastAsia="Calibri" w:hAnsi="Calibri" w:cs="Calibri"/>
          <w:sz w:val="24"/>
          <w:szCs w:val="24"/>
        </w:rPr>
        <w:t xml:space="preserve">. </w:t>
      </w:r>
    </w:p>
    <w:p w14:paraId="2CA545BA" w14:textId="6879293B" w:rsidR="00545400" w:rsidRDefault="00641C79" w:rsidP="001E54E2">
      <w:pPr>
        <w:spacing w:line="240" w:lineRule="auto"/>
        <w:rPr>
          <w:rFonts w:ascii="Calibri" w:eastAsia="Calibri" w:hAnsi="Calibri" w:cs="Calibri"/>
          <w:bCs/>
          <w:sz w:val="24"/>
          <w:szCs w:val="24"/>
        </w:rPr>
      </w:pPr>
      <w:r w:rsidRPr="00641C79">
        <w:rPr>
          <w:rFonts w:ascii="Calibri" w:eastAsia="Calibri" w:hAnsi="Calibri" w:cs="Calibri"/>
          <w:b/>
          <w:sz w:val="24"/>
          <w:szCs w:val="24"/>
        </w:rPr>
        <w:t>Memo process</w:t>
      </w:r>
      <w:r>
        <w:rPr>
          <w:rFonts w:ascii="Calibri" w:eastAsia="Calibri" w:hAnsi="Calibri" w:cs="Calibri"/>
          <w:bCs/>
          <w:sz w:val="24"/>
          <w:szCs w:val="24"/>
        </w:rPr>
        <w:t xml:space="preserve">. </w:t>
      </w:r>
      <w:r w:rsidR="00545400">
        <w:rPr>
          <w:rFonts w:ascii="Calibri" w:eastAsia="Calibri" w:hAnsi="Calibri" w:cs="Calibri"/>
          <w:bCs/>
          <w:sz w:val="24"/>
          <w:szCs w:val="24"/>
        </w:rPr>
        <w:t>Moffitt reminded the group about the university’s cost drivers and the many weeks of discussions about undergraduate tuition. She reminded the group of the need to make a recommendation on undergraduate tuition for incoming resident and nonresident students. Moffitt explained that the memo describing the process and recommendations would go to the president and be forwarded to the Board of Trustees</w:t>
      </w:r>
      <w:r w:rsidR="00BD2AD6">
        <w:rPr>
          <w:rFonts w:ascii="Calibri" w:eastAsia="Calibri" w:hAnsi="Calibri" w:cs="Calibri"/>
          <w:bCs/>
          <w:sz w:val="24"/>
          <w:szCs w:val="24"/>
        </w:rPr>
        <w:t>, and that TFAB members would have a chance to make suggested edits to the memo to ensure that it accurately described the discussions in the TFAB meetings</w:t>
      </w:r>
      <w:r w:rsidR="00545400">
        <w:rPr>
          <w:rFonts w:ascii="Calibri" w:eastAsia="Calibri" w:hAnsi="Calibri" w:cs="Calibri"/>
          <w:bCs/>
          <w:sz w:val="24"/>
          <w:szCs w:val="24"/>
        </w:rPr>
        <w:t>. She also reminded TFAB members that, if their thoughts are not reflected in the memo, they may opt to write a minority memo, which would also go to the president and form part of the board meeting packet.</w:t>
      </w:r>
    </w:p>
    <w:p w14:paraId="329C4A6A" w14:textId="77777777" w:rsidR="00641C79" w:rsidRDefault="00641C79" w:rsidP="001E54E2">
      <w:pPr>
        <w:spacing w:line="240" w:lineRule="auto"/>
        <w:rPr>
          <w:rFonts w:ascii="Calibri" w:eastAsia="Calibri" w:hAnsi="Calibri" w:cs="Calibri"/>
          <w:sz w:val="24"/>
          <w:szCs w:val="24"/>
        </w:rPr>
      </w:pPr>
      <w:r w:rsidRPr="00B81B99">
        <w:rPr>
          <w:rFonts w:ascii="Calibri" w:eastAsia="Calibri" w:hAnsi="Calibri" w:cs="Calibri"/>
          <w:b/>
          <w:sz w:val="24"/>
          <w:szCs w:val="24"/>
        </w:rPr>
        <w:t>Undergrad</w:t>
      </w:r>
      <w:r>
        <w:rPr>
          <w:rFonts w:ascii="Calibri" w:eastAsia="Calibri" w:hAnsi="Calibri" w:cs="Calibri"/>
          <w:b/>
          <w:sz w:val="24"/>
          <w:szCs w:val="24"/>
        </w:rPr>
        <w:t>uate</w:t>
      </w:r>
      <w:r w:rsidRPr="00B81B99">
        <w:rPr>
          <w:rFonts w:ascii="Calibri" w:eastAsia="Calibri" w:hAnsi="Calibri" w:cs="Calibri"/>
          <w:b/>
          <w:sz w:val="24"/>
          <w:szCs w:val="24"/>
        </w:rPr>
        <w:t xml:space="preserve"> tuition</w:t>
      </w:r>
      <w:r>
        <w:rPr>
          <w:rFonts w:ascii="Calibri" w:eastAsia="Calibri" w:hAnsi="Calibri" w:cs="Calibri"/>
          <w:bCs/>
          <w:sz w:val="24"/>
          <w:szCs w:val="24"/>
        </w:rPr>
        <w:t xml:space="preserve">. </w:t>
      </w:r>
      <w:r w:rsidR="00576570">
        <w:rPr>
          <w:rFonts w:ascii="Calibri" w:eastAsia="Calibri" w:hAnsi="Calibri" w:cs="Calibri"/>
          <w:bCs/>
          <w:sz w:val="24"/>
          <w:szCs w:val="24"/>
        </w:rPr>
        <w:t>Fox</w:t>
      </w:r>
      <w:r w:rsidR="00576570">
        <w:rPr>
          <w:rFonts w:ascii="Calibri" w:eastAsia="Calibri" w:hAnsi="Calibri" w:cs="Calibri"/>
          <w:sz w:val="24"/>
          <w:szCs w:val="24"/>
        </w:rPr>
        <w:t xml:space="preserve"> used the tuition calculator </w:t>
      </w:r>
      <w:r w:rsidR="003847BD">
        <w:rPr>
          <w:rFonts w:ascii="Calibri" w:eastAsia="Calibri" w:hAnsi="Calibri" w:cs="Calibri"/>
          <w:sz w:val="24"/>
          <w:szCs w:val="24"/>
        </w:rPr>
        <w:t xml:space="preserve">with the group to consider </w:t>
      </w:r>
      <w:r w:rsidR="00156066">
        <w:rPr>
          <w:rFonts w:ascii="Calibri" w:eastAsia="Calibri" w:hAnsi="Calibri" w:cs="Calibri"/>
          <w:sz w:val="24"/>
          <w:szCs w:val="24"/>
        </w:rPr>
        <w:t xml:space="preserve">many different scenarios, adjusting enrollment assumptions, levels of state appropriation, compensation, and different assumptions for revenue from summer and graduate tuition. </w:t>
      </w:r>
    </w:p>
    <w:p w14:paraId="261E57D8" w14:textId="17DCEF15" w:rsidR="00156066" w:rsidRDefault="00641C79" w:rsidP="001E54E2">
      <w:pPr>
        <w:spacing w:line="240" w:lineRule="auto"/>
        <w:rPr>
          <w:rFonts w:ascii="Calibri" w:eastAsia="Calibri" w:hAnsi="Calibri" w:cs="Calibri"/>
          <w:sz w:val="24"/>
          <w:szCs w:val="24"/>
        </w:rPr>
      </w:pPr>
      <w:r>
        <w:rPr>
          <w:rFonts w:ascii="Calibri" w:eastAsia="Calibri" w:hAnsi="Calibri" w:cs="Calibri"/>
          <w:bCs/>
          <w:sz w:val="24"/>
          <w:szCs w:val="24"/>
        </w:rPr>
        <w:t xml:space="preserve">The group discussed various elements of uncertainty, including state appropriations, compensation negotiations underway, and faculty and student worker compensation assumptions within the tuition calculator. They also talked about </w:t>
      </w:r>
      <w:r w:rsidR="00156066">
        <w:rPr>
          <w:rFonts w:ascii="Calibri" w:eastAsia="Calibri" w:hAnsi="Calibri" w:cs="Calibri"/>
          <w:sz w:val="24"/>
          <w:szCs w:val="24"/>
        </w:rPr>
        <w:t xml:space="preserve">financial impacts on students and families, how OSU costs compare to UO, the impact on the UO budget of </w:t>
      </w:r>
      <w:r w:rsidR="00B574AB">
        <w:rPr>
          <w:rFonts w:ascii="Calibri" w:eastAsia="Calibri" w:hAnsi="Calibri" w:cs="Calibri"/>
          <w:sz w:val="24"/>
          <w:szCs w:val="24"/>
        </w:rPr>
        <w:t xml:space="preserve">tuition </w:t>
      </w:r>
      <w:r w:rsidR="00156066">
        <w:rPr>
          <w:rFonts w:ascii="Calibri" w:eastAsia="Calibri" w:hAnsi="Calibri" w:cs="Calibri"/>
          <w:sz w:val="24"/>
          <w:szCs w:val="24"/>
        </w:rPr>
        <w:t xml:space="preserve">revenue, and how other universities might be dealing with the challenges of increasing costs. Participants </w:t>
      </w:r>
      <w:r w:rsidR="00B574AB">
        <w:rPr>
          <w:rFonts w:ascii="Calibri" w:eastAsia="Calibri" w:hAnsi="Calibri" w:cs="Calibri"/>
          <w:sz w:val="24"/>
          <w:szCs w:val="24"/>
        </w:rPr>
        <w:t xml:space="preserve">considered </w:t>
      </w:r>
      <w:r w:rsidR="00156066">
        <w:rPr>
          <w:rFonts w:ascii="Calibri" w:eastAsia="Calibri" w:hAnsi="Calibri" w:cs="Calibri"/>
          <w:sz w:val="24"/>
          <w:szCs w:val="24"/>
        </w:rPr>
        <w:t>how international student</w:t>
      </w:r>
      <w:r w:rsidR="00153D71">
        <w:rPr>
          <w:rFonts w:ascii="Calibri" w:eastAsia="Calibri" w:hAnsi="Calibri" w:cs="Calibri"/>
          <w:sz w:val="24"/>
          <w:szCs w:val="24"/>
        </w:rPr>
        <w:t xml:space="preserve"> recruiting</w:t>
      </w:r>
      <w:r w:rsidR="00156066">
        <w:rPr>
          <w:rFonts w:ascii="Calibri" w:eastAsia="Calibri" w:hAnsi="Calibri" w:cs="Calibri"/>
          <w:sz w:val="24"/>
          <w:szCs w:val="24"/>
        </w:rPr>
        <w:t xml:space="preserve"> may be impacted </w:t>
      </w:r>
      <w:r w:rsidR="00153D71">
        <w:rPr>
          <w:rFonts w:ascii="Calibri" w:eastAsia="Calibri" w:hAnsi="Calibri" w:cs="Calibri"/>
          <w:sz w:val="24"/>
          <w:szCs w:val="24"/>
        </w:rPr>
        <w:t xml:space="preserve">by </w:t>
      </w:r>
      <w:r w:rsidR="00156066">
        <w:rPr>
          <w:rFonts w:ascii="Calibri" w:eastAsia="Calibri" w:hAnsi="Calibri" w:cs="Calibri"/>
          <w:sz w:val="24"/>
          <w:szCs w:val="24"/>
        </w:rPr>
        <w:t>the UO’s partnership with Kaplan</w:t>
      </w:r>
      <w:r w:rsidR="00B574AB">
        <w:rPr>
          <w:rFonts w:ascii="Calibri" w:eastAsia="Calibri" w:hAnsi="Calibri" w:cs="Calibri"/>
          <w:sz w:val="24"/>
          <w:szCs w:val="24"/>
        </w:rPr>
        <w:t xml:space="preserve"> and geopolitical headwinds outside of the control of the university. They </w:t>
      </w:r>
      <w:r w:rsidR="004D34B9">
        <w:rPr>
          <w:rFonts w:ascii="Calibri" w:eastAsia="Calibri" w:hAnsi="Calibri" w:cs="Calibri"/>
          <w:sz w:val="24"/>
          <w:szCs w:val="24"/>
        </w:rPr>
        <w:t xml:space="preserve">discussed how much the </w:t>
      </w:r>
      <w:r w:rsidR="00156066">
        <w:rPr>
          <w:rFonts w:ascii="Calibri" w:eastAsia="Calibri" w:hAnsi="Calibri" w:cs="Calibri"/>
          <w:sz w:val="24"/>
          <w:szCs w:val="24"/>
        </w:rPr>
        <w:t xml:space="preserve">increased investment in scholarships </w:t>
      </w:r>
      <w:r w:rsidR="008A3076">
        <w:rPr>
          <w:rFonts w:ascii="Calibri" w:eastAsia="Calibri" w:hAnsi="Calibri" w:cs="Calibri"/>
          <w:sz w:val="24"/>
          <w:szCs w:val="24"/>
        </w:rPr>
        <w:t xml:space="preserve">would </w:t>
      </w:r>
      <w:r w:rsidR="00156066">
        <w:rPr>
          <w:rFonts w:ascii="Calibri" w:eastAsia="Calibri" w:hAnsi="Calibri" w:cs="Calibri"/>
          <w:sz w:val="24"/>
          <w:szCs w:val="24"/>
        </w:rPr>
        <w:t xml:space="preserve">positively impact enrollment, the importance of </w:t>
      </w:r>
      <w:r w:rsidR="008A3076">
        <w:rPr>
          <w:rFonts w:ascii="Calibri" w:eastAsia="Calibri" w:hAnsi="Calibri" w:cs="Calibri"/>
          <w:sz w:val="24"/>
          <w:szCs w:val="24"/>
        </w:rPr>
        <w:t xml:space="preserve">attracting </w:t>
      </w:r>
      <w:r w:rsidR="00156066">
        <w:rPr>
          <w:rFonts w:ascii="Calibri" w:eastAsia="Calibri" w:hAnsi="Calibri" w:cs="Calibri"/>
          <w:sz w:val="24"/>
          <w:szCs w:val="24"/>
        </w:rPr>
        <w:t xml:space="preserve">transfer students, and the </w:t>
      </w:r>
      <w:r w:rsidR="00DA1F87">
        <w:rPr>
          <w:rFonts w:ascii="Calibri" w:eastAsia="Calibri" w:hAnsi="Calibri" w:cs="Calibri"/>
          <w:sz w:val="24"/>
          <w:szCs w:val="24"/>
        </w:rPr>
        <w:t xml:space="preserve">imprudence </w:t>
      </w:r>
      <w:r w:rsidR="00156066">
        <w:rPr>
          <w:rFonts w:ascii="Calibri" w:eastAsia="Calibri" w:hAnsi="Calibri" w:cs="Calibri"/>
          <w:sz w:val="24"/>
          <w:szCs w:val="24"/>
        </w:rPr>
        <w:t>of raising tuition to levels that would cover the projected cost increases.</w:t>
      </w:r>
      <w:r w:rsidR="00DA1F87">
        <w:rPr>
          <w:rFonts w:ascii="Calibri" w:eastAsia="Calibri" w:hAnsi="Calibri" w:cs="Calibri"/>
          <w:sz w:val="24"/>
          <w:szCs w:val="24"/>
        </w:rPr>
        <w:t xml:space="preserve"> The group </w:t>
      </w:r>
      <w:r w:rsidR="008A3076">
        <w:rPr>
          <w:rFonts w:ascii="Calibri" w:eastAsia="Calibri" w:hAnsi="Calibri" w:cs="Calibri"/>
          <w:sz w:val="24"/>
          <w:szCs w:val="24"/>
        </w:rPr>
        <w:t xml:space="preserve">also </w:t>
      </w:r>
      <w:r w:rsidR="00DA1F87">
        <w:rPr>
          <w:rFonts w:ascii="Calibri" w:eastAsia="Calibri" w:hAnsi="Calibri" w:cs="Calibri"/>
          <w:sz w:val="24"/>
          <w:szCs w:val="24"/>
        </w:rPr>
        <w:t xml:space="preserve">noted the </w:t>
      </w:r>
      <w:r w:rsidR="008A3076">
        <w:rPr>
          <w:rFonts w:ascii="Calibri" w:eastAsia="Calibri" w:hAnsi="Calibri" w:cs="Calibri"/>
          <w:sz w:val="24"/>
          <w:szCs w:val="24"/>
        </w:rPr>
        <w:t xml:space="preserve">potential eventual need for the university to undergo </w:t>
      </w:r>
      <w:r w:rsidR="00DA1F87">
        <w:rPr>
          <w:rFonts w:ascii="Calibri" w:eastAsia="Calibri" w:hAnsi="Calibri" w:cs="Calibri"/>
          <w:sz w:val="24"/>
          <w:szCs w:val="24"/>
        </w:rPr>
        <w:t xml:space="preserve">cost cutting </w:t>
      </w:r>
      <w:r w:rsidR="008A3076">
        <w:rPr>
          <w:rFonts w:ascii="Calibri" w:eastAsia="Calibri" w:hAnsi="Calibri" w:cs="Calibri"/>
          <w:sz w:val="24"/>
          <w:szCs w:val="24"/>
        </w:rPr>
        <w:t xml:space="preserve">which </w:t>
      </w:r>
      <w:r w:rsidR="00DA1F87">
        <w:rPr>
          <w:rFonts w:ascii="Calibri" w:eastAsia="Calibri" w:hAnsi="Calibri" w:cs="Calibri"/>
          <w:sz w:val="24"/>
          <w:szCs w:val="24"/>
        </w:rPr>
        <w:t>would result in fewer faculty and staff on campus, adversely affecting student supports and services.</w:t>
      </w:r>
    </w:p>
    <w:p w14:paraId="026E484C" w14:textId="77777777" w:rsidR="00DA1F87" w:rsidRDefault="00DA1F87" w:rsidP="001E54E2">
      <w:pPr>
        <w:spacing w:line="240" w:lineRule="auto"/>
        <w:rPr>
          <w:bCs/>
          <w:sz w:val="24"/>
          <w:szCs w:val="24"/>
        </w:rPr>
      </w:pPr>
      <w:r>
        <w:rPr>
          <w:bCs/>
          <w:sz w:val="24"/>
          <w:szCs w:val="24"/>
        </w:rPr>
        <w:t>The group’s final recommendations to the president will be available in the TFAB memo.</w:t>
      </w:r>
    </w:p>
    <w:p w14:paraId="62FEF231" w14:textId="27620EBA" w:rsidR="00DA1F87" w:rsidRDefault="00DA1F87" w:rsidP="001E54E2">
      <w:pPr>
        <w:spacing w:line="240" w:lineRule="auto"/>
        <w:rPr>
          <w:bCs/>
          <w:sz w:val="24"/>
          <w:szCs w:val="24"/>
        </w:rPr>
      </w:pPr>
      <w:r>
        <w:rPr>
          <w:bCs/>
          <w:sz w:val="24"/>
          <w:szCs w:val="24"/>
        </w:rPr>
        <w:t>Finally, the group thanked Kathie Stanley, Associate Vice President and Chief of Staff,</w:t>
      </w:r>
      <w:r w:rsidR="00B953A8">
        <w:rPr>
          <w:bCs/>
          <w:sz w:val="24"/>
          <w:szCs w:val="24"/>
        </w:rPr>
        <w:t xml:space="preserve"> who is retiring, </w:t>
      </w:r>
      <w:r>
        <w:rPr>
          <w:bCs/>
          <w:sz w:val="24"/>
          <w:szCs w:val="24"/>
        </w:rPr>
        <w:t xml:space="preserve">for </w:t>
      </w:r>
      <w:r w:rsidR="00DD1BA7">
        <w:rPr>
          <w:bCs/>
          <w:sz w:val="24"/>
          <w:szCs w:val="24"/>
        </w:rPr>
        <w:t xml:space="preserve">participating in </w:t>
      </w:r>
      <w:r>
        <w:rPr>
          <w:bCs/>
          <w:sz w:val="24"/>
          <w:szCs w:val="24"/>
        </w:rPr>
        <w:t>her final TFAB meeting—she has served on the Tuition and Fee Advisory Board for over 10 years.</w:t>
      </w:r>
    </w:p>
    <w:p w14:paraId="1390D74B" w14:textId="20BC46E0" w:rsidR="00141AB9" w:rsidRPr="00B96A33" w:rsidRDefault="00AC5DAC" w:rsidP="001E54E2">
      <w:pPr>
        <w:spacing w:line="240" w:lineRule="auto"/>
        <w:rPr>
          <w:rFonts w:ascii="Calibri" w:eastAsia="Calibri" w:hAnsi="Calibri" w:cs="Calibri"/>
          <w:sz w:val="24"/>
          <w:szCs w:val="24"/>
        </w:rPr>
      </w:pPr>
      <w:r w:rsidRPr="00B96A33">
        <w:rPr>
          <w:b/>
          <w:sz w:val="24"/>
          <w:szCs w:val="24"/>
        </w:rPr>
        <w:t>Adjournment</w:t>
      </w:r>
      <w:r w:rsidRPr="00B96A33">
        <w:rPr>
          <w:sz w:val="24"/>
          <w:szCs w:val="24"/>
        </w:rPr>
        <w:t xml:space="preserve">. </w:t>
      </w:r>
      <w:r w:rsidRPr="00B96A33">
        <w:rPr>
          <w:rFonts w:ascii="Calibri" w:eastAsia="Calibri" w:hAnsi="Calibri" w:cs="Calibri"/>
          <w:sz w:val="24"/>
          <w:szCs w:val="24"/>
        </w:rPr>
        <w:t xml:space="preserve">The meeting adjourned </w:t>
      </w:r>
      <w:r w:rsidRPr="00C7267D">
        <w:rPr>
          <w:rFonts w:ascii="Calibri" w:eastAsia="Calibri" w:hAnsi="Calibri" w:cs="Calibri"/>
          <w:sz w:val="24"/>
          <w:szCs w:val="24"/>
        </w:rPr>
        <w:t xml:space="preserve">at </w:t>
      </w:r>
      <w:r w:rsidR="00685267">
        <w:rPr>
          <w:rFonts w:ascii="Calibri" w:eastAsia="Calibri" w:hAnsi="Calibri" w:cs="Calibri"/>
          <w:sz w:val="24"/>
          <w:szCs w:val="24"/>
        </w:rPr>
        <w:t>5:27</w:t>
      </w:r>
      <w:r w:rsidR="002A3D14" w:rsidRPr="00685267">
        <w:rPr>
          <w:rFonts w:ascii="Calibri" w:eastAsia="Calibri" w:hAnsi="Calibri" w:cs="Calibri"/>
          <w:sz w:val="24"/>
          <w:szCs w:val="24"/>
        </w:rPr>
        <w:t xml:space="preserve"> p</w:t>
      </w:r>
      <w:r w:rsidR="00461FA4" w:rsidRPr="00685267">
        <w:rPr>
          <w:rFonts w:ascii="Calibri" w:eastAsia="Calibri" w:hAnsi="Calibri" w:cs="Calibri"/>
          <w:sz w:val="24"/>
          <w:szCs w:val="24"/>
        </w:rPr>
        <w:t>.</w:t>
      </w:r>
      <w:r w:rsidRPr="00685267">
        <w:rPr>
          <w:rFonts w:ascii="Calibri" w:eastAsia="Calibri" w:hAnsi="Calibri" w:cs="Calibri"/>
          <w:sz w:val="24"/>
          <w:szCs w:val="24"/>
        </w:rPr>
        <w:t>m.</w:t>
      </w:r>
    </w:p>
    <w:sectPr w:rsidR="00141AB9" w:rsidRPr="00B96A33" w:rsidSect="00FC1193">
      <w:footerReference w:type="default" r:id="rId9"/>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D89B" w14:textId="77777777" w:rsidR="00875172" w:rsidRDefault="00875172" w:rsidP="000F4585">
      <w:pPr>
        <w:spacing w:after="0" w:line="240" w:lineRule="auto"/>
      </w:pPr>
      <w:r>
        <w:separator/>
      </w:r>
    </w:p>
  </w:endnote>
  <w:endnote w:type="continuationSeparator" w:id="0">
    <w:p w14:paraId="3C82FDFF" w14:textId="77777777" w:rsidR="00875172" w:rsidRDefault="00875172"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239351"/>
      <w:docPartObj>
        <w:docPartGallery w:val="Page Numbers (Bottom of Page)"/>
        <w:docPartUnique/>
      </w:docPartObj>
    </w:sdtPr>
    <w:sdtEndPr/>
    <w:sdtContent>
      <w:p w14:paraId="54E5B644" w14:textId="45B6A84B" w:rsidR="00C53B18" w:rsidRDefault="00C53B18">
        <w:pPr>
          <w:pStyle w:val="Footer"/>
          <w:jc w:val="right"/>
        </w:pPr>
        <w:r>
          <w:t xml:space="preserve">Page | </w:t>
        </w:r>
        <w:r>
          <w:fldChar w:fldCharType="begin"/>
        </w:r>
        <w:r>
          <w:instrText xml:space="preserve"> PAGE   \* MERGEFORMAT </w:instrText>
        </w:r>
        <w:r>
          <w:fldChar w:fldCharType="separate"/>
        </w:r>
        <w:r w:rsidR="0057422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6B5B" w14:textId="77777777" w:rsidR="00875172" w:rsidRDefault="00875172" w:rsidP="000F4585">
      <w:pPr>
        <w:spacing w:after="0" w:line="240" w:lineRule="auto"/>
      </w:pPr>
      <w:r>
        <w:separator/>
      </w:r>
    </w:p>
  </w:footnote>
  <w:footnote w:type="continuationSeparator" w:id="0">
    <w:p w14:paraId="2C806CFA" w14:textId="77777777" w:rsidR="00875172" w:rsidRDefault="00875172"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775"/>
    <w:multiLevelType w:val="hybridMultilevel"/>
    <w:tmpl w:val="DC6A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90A0D"/>
    <w:multiLevelType w:val="hybridMultilevel"/>
    <w:tmpl w:val="A8EA826C"/>
    <w:lvl w:ilvl="0" w:tplc="D8C472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F1471"/>
    <w:multiLevelType w:val="hybridMultilevel"/>
    <w:tmpl w:val="CC14C2F0"/>
    <w:lvl w:ilvl="0" w:tplc="D8C47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E7FAF"/>
    <w:multiLevelType w:val="multilevel"/>
    <w:tmpl w:val="BFF8235C"/>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8523E"/>
    <w:multiLevelType w:val="hybridMultilevel"/>
    <w:tmpl w:val="28C0AA1C"/>
    <w:lvl w:ilvl="0" w:tplc="C78822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21352">
    <w:abstractNumId w:val="5"/>
  </w:num>
  <w:num w:numId="2" w16cid:durableId="1216088237">
    <w:abstractNumId w:val="7"/>
  </w:num>
  <w:num w:numId="3" w16cid:durableId="269892731">
    <w:abstractNumId w:val="4"/>
  </w:num>
  <w:num w:numId="4" w16cid:durableId="1016880427">
    <w:abstractNumId w:val="1"/>
  </w:num>
  <w:num w:numId="5" w16cid:durableId="857932262">
    <w:abstractNumId w:val="0"/>
  </w:num>
  <w:num w:numId="6" w16cid:durableId="1863736758">
    <w:abstractNumId w:val="8"/>
  </w:num>
  <w:num w:numId="7" w16cid:durableId="2132165275">
    <w:abstractNumId w:val="6"/>
  </w:num>
  <w:num w:numId="8" w16cid:durableId="1611204333">
    <w:abstractNumId w:val="2"/>
  </w:num>
  <w:num w:numId="9" w16cid:durableId="14655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B9"/>
    <w:rsid w:val="0000161F"/>
    <w:rsid w:val="00005C28"/>
    <w:rsid w:val="00017EE7"/>
    <w:rsid w:val="000232E5"/>
    <w:rsid w:val="00024D35"/>
    <w:rsid w:val="00044DC4"/>
    <w:rsid w:val="000468D6"/>
    <w:rsid w:val="00061329"/>
    <w:rsid w:val="000621C5"/>
    <w:rsid w:val="00076DE9"/>
    <w:rsid w:val="00077B4F"/>
    <w:rsid w:val="00080DE4"/>
    <w:rsid w:val="00085DF4"/>
    <w:rsid w:val="00086D8B"/>
    <w:rsid w:val="00096ABE"/>
    <w:rsid w:val="000976B3"/>
    <w:rsid w:val="000A1790"/>
    <w:rsid w:val="000A484B"/>
    <w:rsid w:val="000C6768"/>
    <w:rsid w:val="000F07A6"/>
    <w:rsid w:val="000F2DA2"/>
    <w:rsid w:val="000F4585"/>
    <w:rsid w:val="000F7311"/>
    <w:rsid w:val="00103A5E"/>
    <w:rsid w:val="00104028"/>
    <w:rsid w:val="001048C3"/>
    <w:rsid w:val="001127B1"/>
    <w:rsid w:val="00114FB8"/>
    <w:rsid w:val="0013003F"/>
    <w:rsid w:val="00131119"/>
    <w:rsid w:val="00134FC6"/>
    <w:rsid w:val="00135AD2"/>
    <w:rsid w:val="00141AB9"/>
    <w:rsid w:val="001439EB"/>
    <w:rsid w:val="0014452B"/>
    <w:rsid w:val="00153D71"/>
    <w:rsid w:val="00156066"/>
    <w:rsid w:val="001656A5"/>
    <w:rsid w:val="00180309"/>
    <w:rsid w:val="00181B88"/>
    <w:rsid w:val="001849A4"/>
    <w:rsid w:val="00191BC7"/>
    <w:rsid w:val="00192A6E"/>
    <w:rsid w:val="00192E6C"/>
    <w:rsid w:val="0019581B"/>
    <w:rsid w:val="00196906"/>
    <w:rsid w:val="001B7479"/>
    <w:rsid w:val="001D013C"/>
    <w:rsid w:val="001D21CC"/>
    <w:rsid w:val="001D5DB2"/>
    <w:rsid w:val="001E4759"/>
    <w:rsid w:val="001E48AF"/>
    <w:rsid w:val="001E54E2"/>
    <w:rsid w:val="002060DB"/>
    <w:rsid w:val="00207B2C"/>
    <w:rsid w:val="002171C7"/>
    <w:rsid w:val="00217684"/>
    <w:rsid w:val="00221DEC"/>
    <w:rsid w:val="00221F2E"/>
    <w:rsid w:val="00227BCD"/>
    <w:rsid w:val="00235EE6"/>
    <w:rsid w:val="00261441"/>
    <w:rsid w:val="002652A8"/>
    <w:rsid w:val="0028676E"/>
    <w:rsid w:val="00287B4F"/>
    <w:rsid w:val="0029118C"/>
    <w:rsid w:val="002970E0"/>
    <w:rsid w:val="002A39E8"/>
    <w:rsid w:val="002A3D14"/>
    <w:rsid w:val="002A4938"/>
    <w:rsid w:val="002B1D68"/>
    <w:rsid w:val="002B4E42"/>
    <w:rsid w:val="002B6F79"/>
    <w:rsid w:val="002B7B20"/>
    <w:rsid w:val="002C0C52"/>
    <w:rsid w:val="002C1DBD"/>
    <w:rsid w:val="002D1344"/>
    <w:rsid w:val="002F1236"/>
    <w:rsid w:val="00312B39"/>
    <w:rsid w:val="0031756A"/>
    <w:rsid w:val="003326F5"/>
    <w:rsid w:val="00341D7E"/>
    <w:rsid w:val="003422DC"/>
    <w:rsid w:val="003505C3"/>
    <w:rsid w:val="0035152C"/>
    <w:rsid w:val="003526F2"/>
    <w:rsid w:val="00354FF6"/>
    <w:rsid w:val="003701B0"/>
    <w:rsid w:val="0037766D"/>
    <w:rsid w:val="00381944"/>
    <w:rsid w:val="003847BD"/>
    <w:rsid w:val="003909DA"/>
    <w:rsid w:val="00396AF3"/>
    <w:rsid w:val="003A399F"/>
    <w:rsid w:val="003A56C3"/>
    <w:rsid w:val="003B0A24"/>
    <w:rsid w:val="003D0683"/>
    <w:rsid w:val="003D30A0"/>
    <w:rsid w:val="003F19B2"/>
    <w:rsid w:val="004153A7"/>
    <w:rsid w:val="00430DC0"/>
    <w:rsid w:val="00437435"/>
    <w:rsid w:val="0043776B"/>
    <w:rsid w:val="004403D8"/>
    <w:rsid w:val="0044518D"/>
    <w:rsid w:val="004461B4"/>
    <w:rsid w:val="004500BF"/>
    <w:rsid w:val="00461339"/>
    <w:rsid w:val="004617B0"/>
    <w:rsid w:val="00461FA4"/>
    <w:rsid w:val="0046373D"/>
    <w:rsid w:val="00467A95"/>
    <w:rsid w:val="00476A83"/>
    <w:rsid w:val="004844C8"/>
    <w:rsid w:val="004A494A"/>
    <w:rsid w:val="004B24F5"/>
    <w:rsid w:val="004B6BBA"/>
    <w:rsid w:val="004B73E8"/>
    <w:rsid w:val="004C643B"/>
    <w:rsid w:val="004D34B9"/>
    <w:rsid w:val="004D38B6"/>
    <w:rsid w:val="004F696F"/>
    <w:rsid w:val="0050206E"/>
    <w:rsid w:val="00512412"/>
    <w:rsid w:val="005172DB"/>
    <w:rsid w:val="00520492"/>
    <w:rsid w:val="00525985"/>
    <w:rsid w:val="00535927"/>
    <w:rsid w:val="00542E34"/>
    <w:rsid w:val="00544E5E"/>
    <w:rsid w:val="00545400"/>
    <w:rsid w:val="005577A9"/>
    <w:rsid w:val="0056321E"/>
    <w:rsid w:val="0056437E"/>
    <w:rsid w:val="00567216"/>
    <w:rsid w:val="00567A94"/>
    <w:rsid w:val="005728B6"/>
    <w:rsid w:val="0057422F"/>
    <w:rsid w:val="00576570"/>
    <w:rsid w:val="00580641"/>
    <w:rsid w:val="00582D5E"/>
    <w:rsid w:val="00583905"/>
    <w:rsid w:val="005A1746"/>
    <w:rsid w:val="005A247B"/>
    <w:rsid w:val="005B004B"/>
    <w:rsid w:val="005B4153"/>
    <w:rsid w:val="005C5CDD"/>
    <w:rsid w:val="005C62FE"/>
    <w:rsid w:val="005D0EB5"/>
    <w:rsid w:val="005E200A"/>
    <w:rsid w:val="005F0390"/>
    <w:rsid w:val="005F3E4C"/>
    <w:rsid w:val="005F4DC0"/>
    <w:rsid w:val="005F7DBB"/>
    <w:rsid w:val="005F7FBB"/>
    <w:rsid w:val="00600F01"/>
    <w:rsid w:val="006231BA"/>
    <w:rsid w:val="006312AE"/>
    <w:rsid w:val="00632717"/>
    <w:rsid w:val="00633FD7"/>
    <w:rsid w:val="006341F1"/>
    <w:rsid w:val="0063635B"/>
    <w:rsid w:val="00641C79"/>
    <w:rsid w:val="0065177D"/>
    <w:rsid w:val="006527BC"/>
    <w:rsid w:val="00660634"/>
    <w:rsid w:val="00663C05"/>
    <w:rsid w:val="00670772"/>
    <w:rsid w:val="006753F2"/>
    <w:rsid w:val="00675E6D"/>
    <w:rsid w:val="00680556"/>
    <w:rsid w:val="00684ABC"/>
    <w:rsid w:val="00685267"/>
    <w:rsid w:val="00691DAA"/>
    <w:rsid w:val="006923F3"/>
    <w:rsid w:val="00694411"/>
    <w:rsid w:val="006C6092"/>
    <w:rsid w:val="006D0F71"/>
    <w:rsid w:val="006D4D88"/>
    <w:rsid w:val="006F34DA"/>
    <w:rsid w:val="006F64E8"/>
    <w:rsid w:val="007052D7"/>
    <w:rsid w:val="00711775"/>
    <w:rsid w:val="00716A3A"/>
    <w:rsid w:val="007178A4"/>
    <w:rsid w:val="0072134C"/>
    <w:rsid w:val="007265E1"/>
    <w:rsid w:val="00730380"/>
    <w:rsid w:val="0074502D"/>
    <w:rsid w:val="00745EC9"/>
    <w:rsid w:val="00765D77"/>
    <w:rsid w:val="00773694"/>
    <w:rsid w:val="0077551A"/>
    <w:rsid w:val="00787988"/>
    <w:rsid w:val="00796217"/>
    <w:rsid w:val="00796DEB"/>
    <w:rsid w:val="007A3C9E"/>
    <w:rsid w:val="007B676B"/>
    <w:rsid w:val="007B740B"/>
    <w:rsid w:val="007C2388"/>
    <w:rsid w:val="007E3AE7"/>
    <w:rsid w:val="007E52F4"/>
    <w:rsid w:val="007E5C25"/>
    <w:rsid w:val="007F0462"/>
    <w:rsid w:val="007F12DC"/>
    <w:rsid w:val="007F146C"/>
    <w:rsid w:val="007F4458"/>
    <w:rsid w:val="00805A50"/>
    <w:rsid w:val="008100D2"/>
    <w:rsid w:val="00821A0B"/>
    <w:rsid w:val="00834C03"/>
    <w:rsid w:val="008355A4"/>
    <w:rsid w:val="00835E34"/>
    <w:rsid w:val="00840818"/>
    <w:rsid w:val="00855236"/>
    <w:rsid w:val="00856C46"/>
    <w:rsid w:val="00874A62"/>
    <w:rsid w:val="00875172"/>
    <w:rsid w:val="00876024"/>
    <w:rsid w:val="00884C89"/>
    <w:rsid w:val="00885F1D"/>
    <w:rsid w:val="0088691A"/>
    <w:rsid w:val="00896332"/>
    <w:rsid w:val="008A3076"/>
    <w:rsid w:val="008B1B04"/>
    <w:rsid w:val="008B6227"/>
    <w:rsid w:val="008C46D1"/>
    <w:rsid w:val="008C4AC0"/>
    <w:rsid w:val="008D4354"/>
    <w:rsid w:val="008E60F2"/>
    <w:rsid w:val="008E6986"/>
    <w:rsid w:val="008E7DAD"/>
    <w:rsid w:val="008F2C37"/>
    <w:rsid w:val="00900595"/>
    <w:rsid w:val="00910F17"/>
    <w:rsid w:val="00911C13"/>
    <w:rsid w:val="00912BCF"/>
    <w:rsid w:val="00916500"/>
    <w:rsid w:val="00921BBA"/>
    <w:rsid w:val="00941727"/>
    <w:rsid w:val="009459E5"/>
    <w:rsid w:val="009501FA"/>
    <w:rsid w:val="00954894"/>
    <w:rsid w:val="00956CDE"/>
    <w:rsid w:val="00960AE9"/>
    <w:rsid w:val="009639BE"/>
    <w:rsid w:val="00971988"/>
    <w:rsid w:val="00974448"/>
    <w:rsid w:val="009764DF"/>
    <w:rsid w:val="00994606"/>
    <w:rsid w:val="009B157D"/>
    <w:rsid w:val="009B1FD1"/>
    <w:rsid w:val="009C27A8"/>
    <w:rsid w:val="009C40C7"/>
    <w:rsid w:val="009F0396"/>
    <w:rsid w:val="009F4630"/>
    <w:rsid w:val="00A153BA"/>
    <w:rsid w:val="00A20D1A"/>
    <w:rsid w:val="00A237FE"/>
    <w:rsid w:val="00A23AC1"/>
    <w:rsid w:val="00A248B1"/>
    <w:rsid w:val="00A406AF"/>
    <w:rsid w:val="00A454DC"/>
    <w:rsid w:val="00A51362"/>
    <w:rsid w:val="00A5151C"/>
    <w:rsid w:val="00A53184"/>
    <w:rsid w:val="00A539D5"/>
    <w:rsid w:val="00A57642"/>
    <w:rsid w:val="00A6328E"/>
    <w:rsid w:val="00A66700"/>
    <w:rsid w:val="00A83572"/>
    <w:rsid w:val="00A93845"/>
    <w:rsid w:val="00AA6E1F"/>
    <w:rsid w:val="00AB4E8A"/>
    <w:rsid w:val="00AC2ED6"/>
    <w:rsid w:val="00AC5DAC"/>
    <w:rsid w:val="00AC6747"/>
    <w:rsid w:val="00AF2B72"/>
    <w:rsid w:val="00AF3857"/>
    <w:rsid w:val="00B02704"/>
    <w:rsid w:val="00B1040C"/>
    <w:rsid w:val="00B12599"/>
    <w:rsid w:val="00B2589A"/>
    <w:rsid w:val="00B31AA2"/>
    <w:rsid w:val="00B4022F"/>
    <w:rsid w:val="00B433F9"/>
    <w:rsid w:val="00B44C32"/>
    <w:rsid w:val="00B574AB"/>
    <w:rsid w:val="00B741D8"/>
    <w:rsid w:val="00B7505D"/>
    <w:rsid w:val="00B75CB7"/>
    <w:rsid w:val="00B779C3"/>
    <w:rsid w:val="00B819FC"/>
    <w:rsid w:val="00B81B99"/>
    <w:rsid w:val="00B82F30"/>
    <w:rsid w:val="00B90FDD"/>
    <w:rsid w:val="00B91800"/>
    <w:rsid w:val="00B930F0"/>
    <w:rsid w:val="00B93CE9"/>
    <w:rsid w:val="00B953A8"/>
    <w:rsid w:val="00B96A33"/>
    <w:rsid w:val="00BA7616"/>
    <w:rsid w:val="00BB6BDD"/>
    <w:rsid w:val="00BC362A"/>
    <w:rsid w:val="00BD2AD6"/>
    <w:rsid w:val="00BD4D65"/>
    <w:rsid w:val="00BE45FF"/>
    <w:rsid w:val="00BE593A"/>
    <w:rsid w:val="00BF38C5"/>
    <w:rsid w:val="00BF6939"/>
    <w:rsid w:val="00BF7E1D"/>
    <w:rsid w:val="00C01FA6"/>
    <w:rsid w:val="00C0594B"/>
    <w:rsid w:val="00C148D3"/>
    <w:rsid w:val="00C174D7"/>
    <w:rsid w:val="00C262BA"/>
    <w:rsid w:val="00C313AC"/>
    <w:rsid w:val="00C317D2"/>
    <w:rsid w:val="00C35611"/>
    <w:rsid w:val="00C53B18"/>
    <w:rsid w:val="00C62CE5"/>
    <w:rsid w:val="00C6303A"/>
    <w:rsid w:val="00C7267D"/>
    <w:rsid w:val="00C77BCB"/>
    <w:rsid w:val="00CF0B9F"/>
    <w:rsid w:val="00CF7AA5"/>
    <w:rsid w:val="00D0489E"/>
    <w:rsid w:val="00D10909"/>
    <w:rsid w:val="00D14A53"/>
    <w:rsid w:val="00D208C6"/>
    <w:rsid w:val="00D2360D"/>
    <w:rsid w:val="00D27EC9"/>
    <w:rsid w:val="00D33613"/>
    <w:rsid w:val="00D435F8"/>
    <w:rsid w:val="00D45F2D"/>
    <w:rsid w:val="00D56C76"/>
    <w:rsid w:val="00D57ADA"/>
    <w:rsid w:val="00D62DBE"/>
    <w:rsid w:val="00D65F36"/>
    <w:rsid w:val="00D728F8"/>
    <w:rsid w:val="00D85A90"/>
    <w:rsid w:val="00D9162F"/>
    <w:rsid w:val="00DA1F87"/>
    <w:rsid w:val="00DA5DA6"/>
    <w:rsid w:val="00DA696F"/>
    <w:rsid w:val="00DC43E1"/>
    <w:rsid w:val="00DD1BA7"/>
    <w:rsid w:val="00DD2715"/>
    <w:rsid w:val="00DE3A94"/>
    <w:rsid w:val="00DE4B24"/>
    <w:rsid w:val="00DE57F2"/>
    <w:rsid w:val="00DF206C"/>
    <w:rsid w:val="00E11426"/>
    <w:rsid w:val="00E2659F"/>
    <w:rsid w:val="00E266A5"/>
    <w:rsid w:val="00E327FD"/>
    <w:rsid w:val="00E439A6"/>
    <w:rsid w:val="00E53DEE"/>
    <w:rsid w:val="00E821A1"/>
    <w:rsid w:val="00E8234E"/>
    <w:rsid w:val="00E843B8"/>
    <w:rsid w:val="00E87252"/>
    <w:rsid w:val="00E94651"/>
    <w:rsid w:val="00EA31C6"/>
    <w:rsid w:val="00EB3551"/>
    <w:rsid w:val="00EB6567"/>
    <w:rsid w:val="00EB7380"/>
    <w:rsid w:val="00EC074C"/>
    <w:rsid w:val="00EC45B0"/>
    <w:rsid w:val="00EC480E"/>
    <w:rsid w:val="00ED2A0C"/>
    <w:rsid w:val="00ED3826"/>
    <w:rsid w:val="00EE08DE"/>
    <w:rsid w:val="00F03142"/>
    <w:rsid w:val="00F3281B"/>
    <w:rsid w:val="00F5567A"/>
    <w:rsid w:val="00F64099"/>
    <w:rsid w:val="00F656AC"/>
    <w:rsid w:val="00F737D1"/>
    <w:rsid w:val="00F82D9B"/>
    <w:rsid w:val="00F877E2"/>
    <w:rsid w:val="00F94FE6"/>
    <w:rsid w:val="00FA1D86"/>
    <w:rsid w:val="00FB4A19"/>
    <w:rsid w:val="00FB712E"/>
    <w:rsid w:val="00FC1193"/>
    <w:rsid w:val="00FC3274"/>
    <w:rsid w:val="00FC366E"/>
    <w:rsid w:val="00FD0651"/>
    <w:rsid w:val="00FE0FE9"/>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07CA8822-685C-4ABA-A39F-E431AA2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styleId="CommentReference">
    <w:name w:val="annotation reference"/>
    <w:basedOn w:val="DefaultParagraphFont"/>
    <w:uiPriority w:val="99"/>
    <w:semiHidden/>
    <w:unhideWhenUsed/>
    <w:rsid w:val="00520492"/>
    <w:rPr>
      <w:sz w:val="16"/>
      <w:szCs w:val="16"/>
    </w:rPr>
  </w:style>
  <w:style w:type="paragraph" w:styleId="CommentText">
    <w:name w:val="annotation text"/>
    <w:basedOn w:val="Normal"/>
    <w:link w:val="CommentTextChar"/>
    <w:uiPriority w:val="99"/>
    <w:unhideWhenUsed/>
    <w:rsid w:val="00520492"/>
    <w:pPr>
      <w:spacing w:line="240" w:lineRule="auto"/>
    </w:pPr>
    <w:rPr>
      <w:sz w:val="20"/>
      <w:szCs w:val="20"/>
    </w:rPr>
  </w:style>
  <w:style w:type="character" w:customStyle="1" w:styleId="CommentTextChar">
    <w:name w:val="Comment Text Char"/>
    <w:basedOn w:val="DefaultParagraphFont"/>
    <w:link w:val="CommentText"/>
    <w:uiPriority w:val="99"/>
    <w:rsid w:val="00520492"/>
    <w:rPr>
      <w:sz w:val="20"/>
      <w:szCs w:val="20"/>
    </w:rPr>
  </w:style>
  <w:style w:type="paragraph" w:styleId="CommentSubject">
    <w:name w:val="annotation subject"/>
    <w:basedOn w:val="CommentText"/>
    <w:next w:val="CommentText"/>
    <w:link w:val="CommentSubjectChar"/>
    <w:uiPriority w:val="99"/>
    <w:semiHidden/>
    <w:unhideWhenUsed/>
    <w:rsid w:val="00520492"/>
    <w:rPr>
      <w:b/>
      <w:bCs/>
    </w:rPr>
  </w:style>
  <w:style w:type="character" w:customStyle="1" w:styleId="CommentSubjectChar">
    <w:name w:val="Comment Subject Char"/>
    <w:basedOn w:val="CommentTextChar"/>
    <w:link w:val="CommentSubject"/>
    <w:uiPriority w:val="99"/>
    <w:semiHidden/>
    <w:rsid w:val="00520492"/>
    <w:rPr>
      <w:b/>
      <w:bCs/>
      <w:sz w:val="20"/>
      <w:szCs w:val="20"/>
    </w:rPr>
  </w:style>
  <w:style w:type="paragraph" w:styleId="BalloonText">
    <w:name w:val="Balloon Text"/>
    <w:basedOn w:val="Normal"/>
    <w:link w:val="BalloonTextChar"/>
    <w:uiPriority w:val="99"/>
    <w:semiHidden/>
    <w:unhideWhenUsed/>
    <w:rsid w:val="0088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1D"/>
    <w:rPr>
      <w:rFonts w:ascii="Segoe UI" w:hAnsi="Segoe UI" w:cs="Segoe UI"/>
      <w:sz w:val="18"/>
      <w:szCs w:val="18"/>
    </w:rPr>
  </w:style>
  <w:style w:type="character" w:styleId="UnresolvedMention">
    <w:name w:val="Unresolved Mention"/>
    <w:basedOn w:val="DefaultParagraphFont"/>
    <w:uiPriority w:val="99"/>
    <w:semiHidden/>
    <w:unhideWhenUsed/>
    <w:rsid w:val="0052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852">
      <w:bodyDiv w:val="1"/>
      <w:marLeft w:val="0"/>
      <w:marRight w:val="0"/>
      <w:marTop w:val="0"/>
      <w:marBottom w:val="0"/>
      <w:divBdr>
        <w:top w:val="none" w:sz="0" w:space="0" w:color="auto"/>
        <w:left w:val="none" w:sz="0" w:space="0" w:color="auto"/>
        <w:bottom w:val="none" w:sz="0" w:space="0" w:color="auto"/>
        <w:right w:val="none" w:sz="0" w:space="0" w:color="auto"/>
      </w:divBdr>
    </w:div>
    <w:div w:id="1950962507">
      <w:bodyDiv w:val="1"/>
      <w:marLeft w:val="0"/>
      <w:marRight w:val="0"/>
      <w:marTop w:val="0"/>
      <w:marBottom w:val="0"/>
      <w:divBdr>
        <w:top w:val="none" w:sz="0" w:space="0" w:color="auto"/>
        <w:left w:val="none" w:sz="0" w:space="0" w:color="auto"/>
        <w:bottom w:val="none" w:sz="0" w:space="0" w:color="auto"/>
        <w:right w:val="none" w:sz="0" w:space="0" w:color="auto"/>
      </w:divBdr>
    </w:div>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3" Type="http://schemas.openxmlformats.org/officeDocument/2006/relationships/settings" Target="settings.xml"/><Relationship Id="rId7" Type="http://schemas.openxmlformats.org/officeDocument/2006/relationships/hyperlink" Target="https://tuition.uoregon.edu/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11</cp:revision>
  <cp:lastPrinted>2025-02-03T18:16:00Z</cp:lastPrinted>
  <dcterms:created xsi:type="dcterms:W3CDTF">2025-02-09T16:47:00Z</dcterms:created>
  <dcterms:modified xsi:type="dcterms:W3CDTF">2025-02-17T21:43:00Z</dcterms:modified>
</cp:coreProperties>
</file>